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DC" w:rsidRPr="00580244" w:rsidRDefault="00A81D09" w:rsidP="006D4EB3">
      <w:pPr>
        <w:spacing w:after="0" w:line="240" w:lineRule="auto"/>
        <w:jc w:val="center"/>
        <w:rPr>
          <w:rFonts w:cs="Calibri"/>
          <w:b/>
          <w:sz w:val="23"/>
          <w:szCs w:val="23"/>
        </w:rPr>
      </w:pPr>
      <w:r>
        <w:rPr>
          <w:rFonts w:cs="Calibri"/>
          <w:b/>
          <w:sz w:val="23"/>
          <w:szCs w:val="23"/>
        </w:rPr>
        <w:t xml:space="preserve">SCREENCONNECT </w:t>
      </w:r>
      <w:r w:rsidR="004B58E4">
        <w:rPr>
          <w:rFonts w:cs="Calibri"/>
          <w:b/>
          <w:sz w:val="23"/>
          <w:szCs w:val="23"/>
        </w:rPr>
        <w:t>SOFTWARE</w:t>
      </w:r>
      <w:r w:rsidR="00F827FA">
        <w:rPr>
          <w:rFonts w:cs="Calibri"/>
          <w:b/>
          <w:sz w:val="23"/>
          <w:szCs w:val="23"/>
        </w:rPr>
        <w:t xml:space="preserve"> LICENSE</w:t>
      </w:r>
      <w:r w:rsidR="004B58E4">
        <w:rPr>
          <w:rFonts w:cs="Calibri"/>
          <w:b/>
          <w:sz w:val="23"/>
          <w:szCs w:val="23"/>
        </w:rPr>
        <w:t xml:space="preserve"> AND</w:t>
      </w:r>
      <w:r w:rsidR="008910DC" w:rsidRPr="00580244">
        <w:rPr>
          <w:rFonts w:cs="Calibri"/>
          <w:b/>
          <w:sz w:val="23"/>
          <w:szCs w:val="23"/>
        </w:rPr>
        <w:t xml:space="preserve"> S</w:t>
      </w:r>
      <w:r w:rsidR="00F827FA">
        <w:rPr>
          <w:rFonts w:cs="Calibri"/>
          <w:b/>
          <w:sz w:val="23"/>
          <w:szCs w:val="23"/>
        </w:rPr>
        <w:t>UPPORT AGREEMENT</w:t>
      </w:r>
    </w:p>
    <w:p w:rsidR="008910DC" w:rsidRPr="00580244" w:rsidRDefault="008910DC" w:rsidP="006D4EB3">
      <w:pPr>
        <w:spacing w:after="0" w:line="240" w:lineRule="auto"/>
        <w:jc w:val="both"/>
        <w:rPr>
          <w:rFonts w:cs="Calibri"/>
          <w:sz w:val="23"/>
          <w:szCs w:val="23"/>
        </w:rPr>
      </w:pPr>
    </w:p>
    <w:p w:rsidR="004A71BD" w:rsidRPr="00580244" w:rsidRDefault="0026571F" w:rsidP="0026571F">
      <w:pPr>
        <w:spacing w:after="0" w:line="240" w:lineRule="auto"/>
        <w:ind w:firstLine="1440"/>
        <w:jc w:val="both"/>
        <w:rPr>
          <w:rFonts w:cs="Calibri"/>
          <w:sz w:val="23"/>
          <w:szCs w:val="23"/>
        </w:rPr>
      </w:pPr>
      <w:r w:rsidRPr="00580244">
        <w:rPr>
          <w:rFonts w:cs="Calibri"/>
          <w:sz w:val="23"/>
          <w:szCs w:val="23"/>
        </w:rPr>
        <w:t xml:space="preserve">This </w:t>
      </w:r>
      <w:r w:rsidR="00A81D09">
        <w:rPr>
          <w:rFonts w:cs="Calibri"/>
          <w:sz w:val="23"/>
          <w:szCs w:val="23"/>
        </w:rPr>
        <w:t>SCREENCONNECT</w:t>
      </w:r>
      <w:r w:rsidR="009C1D2B" w:rsidRPr="00580244">
        <w:rPr>
          <w:rFonts w:cs="Calibri"/>
          <w:sz w:val="23"/>
          <w:szCs w:val="23"/>
        </w:rPr>
        <w:t xml:space="preserve"> </w:t>
      </w:r>
      <w:r w:rsidR="00BF53FC">
        <w:rPr>
          <w:rFonts w:cs="Calibri"/>
          <w:sz w:val="23"/>
          <w:szCs w:val="23"/>
        </w:rPr>
        <w:t xml:space="preserve">SOFTWARE </w:t>
      </w:r>
      <w:r w:rsidR="00F827FA">
        <w:rPr>
          <w:rFonts w:cs="Calibri"/>
          <w:sz w:val="23"/>
          <w:szCs w:val="23"/>
        </w:rPr>
        <w:t xml:space="preserve">LICENSE </w:t>
      </w:r>
      <w:r w:rsidR="00BF53FC">
        <w:rPr>
          <w:rFonts w:cs="Calibri"/>
          <w:sz w:val="23"/>
          <w:szCs w:val="23"/>
        </w:rPr>
        <w:t>AND SUPPORT AGREEMENT</w:t>
      </w:r>
      <w:r w:rsidR="009C1D2B" w:rsidRPr="00580244">
        <w:rPr>
          <w:rFonts w:cs="Calibri"/>
          <w:sz w:val="23"/>
          <w:szCs w:val="23"/>
        </w:rPr>
        <w:t xml:space="preserve"> </w:t>
      </w:r>
      <w:r w:rsidR="006D4EB3" w:rsidRPr="00580244">
        <w:rPr>
          <w:rFonts w:cs="Calibri"/>
          <w:sz w:val="23"/>
          <w:szCs w:val="23"/>
        </w:rPr>
        <w:t>(“</w:t>
      </w:r>
      <w:r w:rsidR="008910DC" w:rsidRPr="00580244">
        <w:rPr>
          <w:rFonts w:cs="Calibri"/>
          <w:sz w:val="23"/>
          <w:szCs w:val="23"/>
        </w:rPr>
        <w:t>Agreement</w:t>
      </w:r>
      <w:r w:rsidR="006D4EB3" w:rsidRPr="00580244">
        <w:rPr>
          <w:rFonts w:cs="Calibri"/>
          <w:sz w:val="23"/>
          <w:szCs w:val="23"/>
        </w:rPr>
        <w:t>”)</w:t>
      </w:r>
      <w:r w:rsidR="008910DC" w:rsidRPr="00580244">
        <w:rPr>
          <w:rFonts w:cs="Calibri"/>
          <w:sz w:val="23"/>
          <w:szCs w:val="23"/>
        </w:rPr>
        <w:t xml:space="preserve"> is entered into </w:t>
      </w:r>
      <w:r w:rsidR="004C35DE" w:rsidRPr="00580244">
        <w:rPr>
          <w:rFonts w:cs="Calibri"/>
          <w:sz w:val="23"/>
          <w:szCs w:val="23"/>
        </w:rPr>
        <w:t>as of</w:t>
      </w:r>
      <w:r w:rsidR="006D4EB3" w:rsidRPr="00580244">
        <w:rPr>
          <w:rFonts w:cs="Calibri"/>
          <w:sz w:val="23"/>
          <w:szCs w:val="23"/>
        </w:rPr>
        <w:t xml:space="preserve"> </w:t>
      </w:r>
      <w:sdt>
        <w:sdtPr>
          <w:rPr>
            <w:rFonts w:cs="Calibri"/>
            <w:sz w:val="23"/>
            <w:szCs w:val="23"/>
          </w:rPr>
          <w:alias w:val="Please Enter Today's Date Here"/>
          <w:tag w:val="Please Enter Today's Date Here"/>
          <w:id w:val="-1961024545"/>
          <w:placeholder>
            <w:docPart w:val="DefaultPlaceholder_1082065160"/>
          </w:placeholder>
          <w:showingPlcHdr/>
          <w:date w:fullDate="2014-11-12T00:00:00Z">
            <w:dateFormat w:val="MMMM d, yyyy"/>
            <w:lid w:val="en-US"/>
            <w:storeMappedDataAs w:val="dateTime"/>
            <w:calendar w:val="gregorian"/>
          </w:date>
        </w:sdtPr>
        <w:sdtEndPr/>
        <w:sdtContent>
          <w:r w:rsidR="0061270D" w:rsidRPr="00637CE0">
            <w:rPr>
              <w:rStyle w:val="PlaceholderText"/>
              <w:color w:val="FF0000"/>
              <w:u w:val="single"/>
            </w:rPr>
            <w:t>Click here to enter a date.</w:t>
          </w:r>
        </w:sdtContent>
      </w:sdt>
      <w:r w:rsidR="00093C33">
        <w:rPr>
          <w:rFonts w:cs="Calibri"/>
          <w:sz w:val="23"/>
          <w:szCs w:val="23"/>
        </w:rPr>
        <w:t xml:space="preserve"> </w:t>
      </w:r>
      <w:r w:rsidR="009918B1" w:rsidRPr="00580244">
        <w:rPr>
          <w:rFonts w:cs="Calibri"/>
          <w:sz w:val="23"/>
          <w:szCs w:val="23"/>
        </w:rPr>
        <w:t xml:space="preserve">(“Effective Date”) </w:t>
      </w:r>
      <w:r w:rsidR="00120C54" w:rsidRPr="00580244">
        <w:rPr>
          <w:rFonts w:cs="Calibri"/>
          <w:sz w:val="23"/>
          <w:szCs w:val="23"/>
        </w:rPr>
        <w:t xml:space="preserve">by and </w:t>
      </w:r>
      <w:r w:rsidR="00093C33">
        <w:rPr>
          <w:rFonts w:cs="Calibri"/>
          <w:sz w:val="23"/>
          <w:szCs w:val="23"/>
        </w:rPr>
        <w:t>between</w:t>
      </w:r>
      <w:r w:rsidR="006D4EB3" w:rsidRPr="00580244">
        <w:rPr>
          <w:rFonts w:cs="Calibri"/>
          <w:sz w:val="23"/>
          <w:szCs w:val="23"/>
        </w:rPr>
        <w:t xml:space="preserve"> </w:t>
      </w:r>
      <w:sdt>
        <w:sdtPr>
          <w:rPr>
            <w:rFonts w:cs="Calibri"/>
            <w:b/>
            <w:sz w:val="23"/>
            <w:szCs w:val="23"/>
          </w:rPr>
          <w:alias w:val="Place Entity/ LLC Name Here"/>
          <w:tag w:val="Place LLC Name Here"/>
          <w:id w:val="-1565944922"/>
          <w:placeholder>
            <w:docPart w:val="DefaultPlaceholder_1082065158"/>
          </w:placeholder>
          <w:showingPlcHdr/>
          <w:text/>
        </w:sdtPr>
        <w:sdtEndPr/>
        <w:sdtContent>
          <w:r w:rsidR="00093C33" w:rsidRPr="00637CE0">
            <w:rPr>
              <w:rStyle w:val="PlaceholderText"/>
              <w:color w:val="FF0000"/>
              <w:u w:val="single"/>
            </w:rPr>
            <w:t xml:space="preserve">Click here to enter </w:t>
          </w:r>
          <w:proofErr w:type="gramStart"/>
          <w:r w:rsidR="00093C33" w:rsidRPr="00637CE0">
            <w:rPr>
              <w:rStyle w:val="PlaceholderText"/>
              <w:color w:val="FF0000"/>
              <w:u w:val="single"/>
            </w:rPr>
            <w:t>text.</w:t>
          </w:r>
        </w:sdtContent>
      </w:sdt>
      <w:r w:rsidR="00F2243A">
        <w:rPr>
          <w:rFonts w:cs="Calibri"/>
          <w:sz w:val="23"/>
          <w:szCs w:val="23"/>
        </w:rPr>
        <w:t>,</w:t>
      </w:r>
      <w:proofErr w:type="gramEnd"/>
      <w:r w:rsidR="00F2243A">
        <w:rPr>
          <w:rFonts w:cs="Calibri"/>
          <w:sz w:val="23"/>
          <w:szCs w:val="23"/>
        </w:rPr>
        <w:t xml:space="preserve"> a</w:t>
      </w:r>
      <w:r w:rsidR="00093C33">
        <w:rPr>
          <w:rFonts w:cs="Calibri"/>
          <w:sz w:val="23"/>
          <w:szCs w:val="23"/>
        </w:rPr>
        <w:t xml:space="preserve"> </w:t>
      </w:r>
      <w:sdt>
        <w:sdtPr>
          <w:rPr>
            <w:rFonts w:cs="Calibri"/>
            <w:sz w:val="23"/>
            <w:szCs w:val="23"/>
          </w:rPr>
          <w:alias w:val="Place Brand Name Here (Coldstone Creamery)"/>
          <w:tag w:val="Place Brand Name Here"/>
          <w:id w:val="1017127496"/>
          <w:placeholder>
            <w:docPart w:val="DefaultPlaceholder_1082065158"/>
          </w:placeholder>
          <w:showingPlcHdr/>
          <w:text/>
        </w:sdtPr>
        <w:sdtEndPr/>
        <w:sdtContent>
          <w:r w:rsidR="00093C33" w:rsidRPr="00637CE0">
            <w:rPr>
              <w:rStyle w:val="PlaceholderText"/>
              <w:color w:val="FF0000"/>
              <w:u w:val="single"/>
            </w:rPr>
            <w:t>Click here to enter text.</w:t>
          </w:r>
        </w:sdtContent>
      </w:sdt>
      <w:r w:rsidR="00F2243A">
        <w:rPr>
          <w:rFonts w:cs="Calibri"/>
          <w:sz w:val="23"/>
          <w:szCs w:val="23"/>
        </w:rPr>
        <w:t xml:space="preserve"> </w:t>
      </w:r>
      <w:r w:rsidR="008910DC" w:rsidRPr="00580244">
        <w:rPr>
          <w:rFonts w:cs="Calibri"/>
          <w:sz w:val="23"/>
          <w:szCs w:val="23"/>
        </w:rPr>
        <w:t>(“</w:t>
      </w:r>
      <w:r w:rsidR="006D4EB3" w:rsidRPr="00580244">
        <w:rPr>
          <w:rFonts w:cs="Calibri"/>
          <w:sz w:val="23"/>
          <w:szCs w:val="23"/>
        </w:rPr>
        <w:t>User</w:t>
      </w:r>
      <w:r w:rsidR="008910DC" w:rsidRPr="00580244">
        <w:rPr>
          <w:rFonts w:cs="Calibri"/>
          <w:sz w:val="23"/>
          <w:szCs w:val="23"/>
        </w:rPr>
        <w:t xml:space="preserve">”) and Kahala </w:t>
      </w:r>
      <w:r w:rsidR="006D4EB3" w:rsidRPr="00580244">
        <w:rPr>
          <w:rFonts w:cs="Calibri"/>
          <w:sz w:val="23"/>
          <w:szCs w:val="23"/>
        </w:rPr>
        <w:t>Management, L</w:t>
      </w:r>
      <w:r w:rsidR="002B5B48" w:rsidRPr="00580244">
        <w:rPr>
          <w:rFonts w:cs="Calibri"/>
          <w:sz w:val="23"/>
          <w:szCs w:val="23"/>
        </w:rPr>
        <w:t>.</w:t>
      </w:r>
      <w:r w:rsidR="006D4EB3" w:rsidRPr="00580244">
        <w:rPr>
          <w:rFonts w:cs="Calibri"/>
          <w:sz w:val="23"/>
          <w:szCs w:val="23"/>
        </w:rPr>
        <w:t>L</w:t>
      </w:r>
      <w:r w:rsidR="002B5B48" w:rsidRPr="00580244">
        <w:rPr>
          <w:rFonts w:cs="Calibri"/>
          <w:sz w:val="23"/>
          <w:szCs w:val="23"/>
        </w:rPr>
        <w:t>.</w:t>
      </w:r>
      <w:r w:rsidR="006D4EB3" w:rsidRPr="00580244">
        <w:rPr>
          <w:rFonts w:cs="Calibri"/>
          <w:sz w:val="23"/>
          <w:szCs w:val="23"/>
        </w:rPr>
        <w:t>C</w:t>
      </w:r>
      <w:r w:rsidR="002B5B48" w:rsidRPr="00580244">
        <w:rPr>
          <w:rFonts w:cs="Calibri"/>
          <w:sz w:val="23"/>
          <w:szCs w:val="23"/>
        </w:rPr>
        <w:t>.</w:t>
      </w:r>
      <w:r w:rsidR="00F2243A">
        <w:rPr>
          <w:rFonts w:cs="Calibri"/>
          <w:sz w:val="23"/>
          <w:szCs w:val="23"/>
        </w:rPr>
        <w:t>, an Arizona limited liability company</w:t>
      </w:r>
      <w:r w:rsidR="008910DC" w:rsidRPr="00580244">
        <w:rPr>
          <w:rFonts w:cs="Calibri"/>
          <w:sz w:val="23"/>
          <w:szCs w:val="23"/>
        </w:rPr>
        <w:t xml:space="preserve"> (“K</w:t>
      </w:r>
      <w:r w:rsidR="006D4EB3" w:rsidRPr="00580244">
        <w:rPr>
          <w:rFonts w:cs="Calibri"/>
          <w:sz w:val="23"/>
          <w:szCs w:val="23"/>
        </w:rPr>
        <w:t>ahala</w:t>
      </w:r>
      <w:r w:rsidR="00120C54" w:rsidRPr="00580244">
        <w:rPr>
          <w:rFonts w:cs="Calibri"/>
          <w:sz w:val="23"/>
          <w:szCs w:val="23"/>
        </w:rPr>
        <w:t xml:space="preserve">”). </w:t>
      </w:r>
      <w:r w:rsidR="006F4602" w:rsidRPr="00580244">
        <w:rPr>
          <w:rFonts w:cs="Calibri"/>
          <w:sz w:val="23"/>
          <w:szCs w:val="23"/>
        </w:rPr>
        <w:t xml:space="preserve"> </w:t>
      </w:r>
      <w:r w:rsidR="00120C54" w:rsidRPr="00580244">
        <w:rPr>
          <w:rFonts w:cs="Calibri"/>
          <w:sz w:val="23"/>
          <w:szCs w:val="23"/>
        </w:rPr>
        <w:t>User and Kahala may also be referred to in this Agreement individually as a “party” or collectively as the “parties.”</w:t>
      </w:r>
    </w:p>
    <w:p w:rsidR="004A71BD" w:rsidRPr="00580244" w:rsidRDefault="004A71BD" w:rsidP="006D4EB3">
      <w:pPr>
        <w:spacing w:after="0" w:line="240" w:lineRule="auto"/>
        <w:jc w:val="both"/>
        <w:rPr>
          <w:rFonts w:cs="Calibri"/>
          <w:sz w:val="23"/>
          <w:szCs w:val="23"/>
        </w:rPr>
      </w:pPr>
    </w:p>
    <w:p w:rsidR="004A71BD" w:rsidRPr="00580244" w:rsidRDefault="009209DF" w:rsidP="009209DF">
      <w:pPr>
        <w:spacing w:after="0" w:line="240" w:lineRule="auto"/>
        <w:jc w:val="center"/>
        <w:rPr>
          <w:rFonts w:cs="Calibri"/>
          <w:sz w:val="23"/>
          <w:szCs w:val="23"/>
          <w:u w:val="single"/>
        </w:rPr>
      </w:pPr>
      <w:r w:rsidRPr="00580244">
        <w:rPr>
          <w:rFonts w:cs="Calibri"/>
          <w:sz w:val="23"/>
          <w:szCs w:val="23"/>
          <w:u w:val="single"/>
        </w:rPr>
        <w:t>Recitals</w:t>
      </w:r>
    </w:p>
    <w:p w:rsidR="004A71BD" w:rsidRPr="00580244" w:rsidRDefault="004A71BD" w:rsidP="006D4EB3">
      <w:pPr>
        <w:spacing w:after="0" w:line="240" w:lineRule="auto"/>
        <w:jc w:val="both"/>
        <w:rPr>
          <w:rFonts w:cs="Calibri"/>
          <w:sz w:val="23"/>
          <w:szCs w:val="23"/>
        </w:rPr>
      </w:pPr>
    </w:p>
    <w:p w:rsidR="004A71BD" w:rsidRPr="00580244" w:rsidRDefault="006D4EB3" w:rsidP="0026571F">
      <w:pPr>
        <w:numPr>
          <w:ilvl w:val="0"/>
          <w:numId w:val="5"/>
        </w:numPr>
        <w:spacing w:after="0" w:line="240" w:lineRule="auto"/>
        <w:ind w:left="0" w:firstLine="720"/>
        <w:jc w:val="both"/>
        <w:rPr>
          <w:rFonts w:cs="Calibri"/>
          <w:sz w:val="23"/>
          <w:szCs w:val="23"/>
        </w:rPr>
      </w:pPr>
      <w:r w:rsidRPr="00580244">
        <w:rPr>
          <w:rFonts w:cs="Calibri"/>
          <w:sz w:val="23"/>
          <w:szCs w:val="23"/>
        </w:rPr>
        <w:t>User</w:t>
      </w:r>
      <w:r w:rsidR="008910DC" w:rsidRPr="00580244">
        <w:rPr>
          <w:rFonts w:cs="Calibri"/>
          <w:sz w:val="23"/>
          <w:szCs w:val="23"/>
        </w:rPr>
        <w:t xml:space="preserve"> owns or leases a Point of Sale System (“</w:t>
      </w:r>
      <w:r w:rsidRPr="00580244">
        <w:rPr>
          <w:rFonts w:cs="Calibri"/>
          <w:sz w:val="23"/>
          <w:szCs w:val="23"/>
        </w:rPr>
        <w:t>System</w:t>
      </w:r>
      <w:r w:rsidR="008910DC" w:rsidRPr="00580244">
        <w:rPr>
          <w:rFonts w:cs="Calibri"/>
          <w:sz w:val="23"/>
          <w:szCs w:val="23"/>
        </w:rPr>
        <w:t xml:space="preserve">”) used in </w:t>
      </w:r>
      <w:r w:rsidRPr="00580244">
        <w:rPr>
          <w:rFonts w:cs="Calibri"/>
          <w:sz w:val="23"/>
          <w:szCs w:val="23"/>
        </w:rPr>
        <w:t xml:space="preserve">the </w:t>
      </w:r>
      <w:r w:rsidR="008910DC" w:rsidRPr="00580244">
        <w:rPr>
          <w:rFonts w:cs="Calibri"/>
          <w:sz w:val="23"/>
          <w:szCs w:val="23"/>
        </w:rPr>
        <w:t xml:space="preserve">operation of </w:t>
      </w:r>
      <w:r w:rsidRPr="00580244">
        <w:rPr>
          <w:rFonts w:cs="Calibri"/>
          <w:sz w:val="23"/>
          <w:szCs w:val="23"/>
        </w:rPr>
        <w:t xml:space="preserve">the </w:t>
      </w:r>
      <w:r w:rsidR="008910DC" w:rsidRPr="00580244">
        <w:rPr>
          <w:rFonts w:cs="Calibri"/>
          <w:sz w:val="23"/>
          <w:szCs w:val="23"/>
        </w:rPr>
        <w:t>business known as</w:t>
      </w:r>
      <w:r w:rsidR="00911859">
        <w:rPr>
          <w:rFonts w:cs="Calibri"/>
          <w:sz w:val="23"/>
          <w:szCs w:val="23"/>
        </w:rPr>
        <w:t xml:space="preserve"> </w:t>
      </w:r>
      <w:sdt>
        <w:sdtPr>
          <w:rPr>
            <w:rFonts w:cs="Calibri"/>
            <w:sz w:val="23"/>
            <w:szCs w:val="23"/>
          </w:rPr>
          <w:alias w:val="Store Name and Number (Coldstone Creamery 2XXXX)"/>
          <w:tag w:val="Store Name and Number (Coldstone Creamery 2XXXX)"/>
          <w:id w:val="672527589"/>
          <w:placeholder>
            <w:docPart w:val="DefaultPlaceholder_1082065158"/>
          </w:placeholder>
          <w:showingPlcHdr/>
          <w:text/>
        </w:sdtPr>
        <w:sdtEndPr/>
        <w:sdtContent>
          <w:r w:rsidR="00911859" w:rsidRPr="00637CE0">
            <w:rPr>
              <w:rStyle w:val="PlaceholderText"/>
              <w:color w:val="FF0000"/>
              <w:u w:val="single"/>
            </w:rPr>
            <w:t>Click here to enter text.</w:t>
          </w:r>
        </w:sdtContent>
      </w:sdt>
      <w:r w:rsidRPr="00580244">
        <w:rPr>
          <w:rFonts w:cs="Calibri"/>
          <w:sz w:val="23"/>
          <w:szCs w:val="23"/>
        </w:rPr>
        <w:t xml:space="preserve"> </w:t>
      </w:r>
      <w:r w:rsidR="00911859">
        <w:rPr>
          <w:rFonts w:cs="Calibri"/>
          <w:sz w:val="23"/>
          <w:szCs w:val="23"/>
        </w:rPr>
        <w:t xml:space="preserve">, </w:t>
      </w:r>
      <w:r w:rsidRPr="00580244">
        <w:rPr>
          <w:rFonts w:cs="Calibri"/>
          <w:sz w:val="23"/>
          <w:szCs w:val="23"/>
        </w:rPr>
        <w:t xml:space="preserve">located at </w:t>
      </w:r>
      <w:sdt>
        <w:sdtPr>
          <w:rPr>
            <w:rFonts w:cs="Calibri"/>
            <w:sz w:val="23"/>
            <w:szCs w:val="23"/>
          </w:rPr>
          <w:alias w:val="Place Your Store's Address Here"/>
          <w:tag w:val="Place Your Store's Address Here"/>
          <w:id w:val="1428162190"/>
          <w:placeholder>
            <w:docPart w:val="DefaultPlaceholder_1082065158"/>
          </w:placeholder>
          <w:showingPlcHdr/>
          <w:text/>
        </w:sdtPr>
        <w:sdtEndPr/>
        <w:sdtContent>
          <w:r w:rsidR="00911859" w:rsidRPr="00637CE0">
            <w:rPr>
              <w:rStyle w:val="PlaceholderText"/>
              <w:color w:val="FF0000"/>
              <w:u w:val="single"/>
            </w:rPr>
            <w:t>Click here to enter text.</w:t>
          </w:r>
        </w:sdtContent>
      </w:sdt>
      <w:r w:rsidR="00911859">
        <w:rPr>
          <w:rFonts w:cs="Calibri"/>
          <w:sz w:val="23"/>
          <w:szCs w:val="23"/>
        </w:rPr>
        <w:t xml:space="preserve"> </w:t>
      </w:r>
      <w:r w:rsidR="008910DC" w:rsidRPr="00580244">
        <w:rPr>
          <w:rFonts w:cs="Calibri"/>
          <w:sz w:val="23"/>
          <w:szCs w:val="23"/>
        </w:rPr>
        <w:t>(“</w:t>
      </w:r>
      <w:r w:rsidR="00A97E99" w:rsidRPr="00580244">
        <w:rPr>
          <w:rFonts w:cs="Calibri"/>
          <w:sz w:val="23"/>
          <w:szCs w:val="23"/>
        </w:rPr>
        <w:t>Covered</w:t>
      </w:r>
      <w:r w:rsidRPr="00580244">
        <w:rPr>
          <w:rFonts w:cs="Calibri"/>
          <w:sz w:val="23"/>
          <w:szCs w:val="23"/>
        </w:rPr>
        <w:t xml:space="preserve"> Location</w:t>
      </w:r>
      <w:r w:rsidR="005E7FBB" w:rsidRPr="00580244">
        <w:rPr>
          <w:rFonts w:cs="Calibri"/>
          <w:sz w:val="23"/>
          <w:szCs w:val="23"/>
        </w:rPr>
        <w:t>”).</w:t>
      </w:r>
    </w:p>
    <w:p w:rsidR="004A71BD" w:rsidRPr="00580244" w:rsidRDefault="004E3EDA" w:rsidP="004E3EDA">
      <w:pPr>
        <w:tabs>
          <w:tab w:val="left" w:pos="3353"/>
        </w:tabs>
        <w:spacing w:after="0" w:line="240" w:lineRule="auto"/>
        <w:jc w:val="both"/>
        <w:rPr>
          <w:rFonts w:cs="Calibri"/>
          <w:sz w:val="23"/>
          <w:szCs w:val="23"/>
        </w:rPr>
      </w:pPr>
      <w:r>
        <w:rPr>
          <w:rFonts w:cs="Calibri"/>
          <w:sz w:val="23"/>
          <w:szCs w:val="23"/>
        </w:rPr>
        <w:tab/>
      </w:r>
    </w:p>
    <w:p w:rsidR="00686146" w:rsidRDefault="00A81D09" w:rsidP="00B64499">
      <w:pPr>
        <w:numPr>
          <w:ilvl w:val="0"/>
          <w:numId w:val="5"/>
        </w:numPr>
        <w:spacing w:after="0" w:line="240" w:lineRule="auto"/>
        <w:ind w:left="0" w:firstLine="720"/>
        <w:jc w:val="both"/>
        <w:rPr>
          <w:rFonts w:cs="Calibri"/>
          <w:sz w:val="23"/>
          <w:szCs w:val="23"/>
        </w:rPr>
      </w:pPr>
      <w:r>
        <w:rPr>
          <w:rFonts w:cs="Calibri"/>
          <w:sz w:val="23"/>
          <w:szCs w:val="23"/>
        </w:rPr>
        <w:t xml:space="preserve">User desires to access and to allow Kahala to access its System via </w:t>
      </w:r>
      <w:r w:rsidR="00686146">
        <w:rPr>
          <w:rFonts w:cs="Calibri"/>
          <w:sz w:val="23"/>
          <w:szCs w:val="23"/>
        </w:rPr>
        <w:t>remote support software.</w:t>
      </w:r>
    </w:p>
    <w:p w:rsidR="00686146" w:rsidRPr="00B64499" w:rsidRDefault="00686146" w:rsidP="00B64499">
      <w:pPr>
        <w:tabs>
          <w:tab w:val="left" w:pos="0"/>
        </w:tabs>
        <w:spacing w:after="0" w:line="240" w:lineRule="auto"/>
        <w:jc w:val="both"/>
        <w:rPr>
          <w:rFonts w:cs="Calibri"/>
          <w:sz w:val="23"/>
          <w:szCs w:val="23"/>
        </w:rPr>
      </w:pPr>
    </w:p>
    <w:p w:rsidR="004A71BD" w:rsidRPr="00580244" w:rsidRDefault="00EA37FF" w:rsidP="00B64499">
      <w:pPr>
        <w:numPr>
          <w:ilvl w:val="0"/>
          <w:numId w:val="5"/>
        </w:numPr>
        <w:tabs>
          <w:tab w:val="left" w:pos="0"/>
        </w:tabs>
        <w:spacing w:after="0" w:line="240" w:lineRule="auto"/>
        <w:ind w:left="0" w:firstLine="720"/>
        <w:jc w:val="both"/>
        <w:rPr>
          <w:rFonts w:cs="Calibri"/>
          <w:sz w:val="23"/>
          <w:szCs w:val="23"/>
        </w:rPr>
      </w:pPr>
      <w:r w:rsidRPr="00580244">
        <w:rPr>
          <w:rFonts w:cs="Calibri"/>
          <w:sz w:val="23"/>
          <w:szCs w:val="23"/>
        </w:rPr>
        <w:t xml:space="preserve">Kahala </w:t>
      </w:r>
      <w:r w:rsidR="00686146">
        <w:rPr>
          <w:rFonts w:cs="Calibri"/>
          <w:sz w:val="23"/>
          <w:szCs w:val="23"/>
        </w:rPr>
        <w:t>has entered into a software license to host and sublicense the Screen</w:t>
      </w:r>
      <w:r w:rsidR="00056A58">
        <w:rPr>
          <w:rFonts w:cs="Calibri"/>
          <w:sz w:val="23"/>
          <w:szCs w:val="23"/>
        </w:rPr>
        <w:t xml:space="preserve"> </w:t>
      </w:r>
      <w:r w:rsidR="00686146">
        <w:rPr>
          <w:rFonts w:cs="Calibri"/>
          <w:sz w:val="23"/>
          <w:szCs w:val="23"/>
        </w:rPr>
        <w:t>Connect</w:t>
      </w:r>
      <w:r w:rsidR="003751EE" w:rsidRPr="003751EE">
        <w:rPr>
          <w:rFonts w:cs="Calibri"/>
          <w:sz w:val="23"/>
          <w:szCs w:val="23"/>
          <w:vertAlign w:val="superscript"/>
        </w:rPr>
        <w:t>®</w:t>
      </w:r>
      <w:r w:rsidR="00686146">
        <w:rPr>
          <w:rFonts w:cs="Calibri"/>
          <w:sz w:val="23"/>
          <w:szCs w:val="23"/>
        </w:rPr>
        <w:t xml:space="preserve"> remote support software</w:t>
      </w:r>
      <w:r w:rsidR="00B64499">
        <w:rPr>
          <w:rFonts w:cs="Calibri"/>
          <w:sz w:val="23"/>
          <w:szCs w:val="23"/>
        </w:rPr>
        <w:t xml:space="preserve"> (“Software”)</w:t>
      </w:r>
      <w:r w:rsidRPr="00580244">
        <w:rPr>
          <w:rFonts w:cs="Calibri"/>
          <w:sz w:val="23"/>
          <w:szCs w:val="23"/>
        </w:rPr>
        <w:t xml:space="preserve"> to similar users across the country.</w:t>
      </w:r>
    </w:p>
    <w:p w:rsidR="00EA37FF" w:rsidRPr="00580244" w:rsidRDefault="00EA37FF" w:rsidP="003E39BD">
      <w:pPr>
        <w:spacing w:after="0" w:line="240" w:lineRule="auto"/>
        <w:jc w:val="both"/>
        <w:rPr>
          <w:rFonts w:cs="Calibri"/>
          <w:sz w:val="23"/>
          <w:szCs w:val="23"/>
        </w:rPr>
      </w:pPr>
    </w:p>
    <w:p w:rsidR="00EA37FF" w:rsidRPr="00580244" w:rsidRDefault="00EA37FF" w:rsidP="0026571F">
      <w:pPr>
        <w:numPr>
          <w:ilvl w:val="0"/>
          <w:numId w:val="5"/>
        </w:numPr>
        <w:spacing w:after="0" w:line="240" w:lineRule="auto"/>
        <w:ind w:left="0" w:firstLine="720"/>
        <w:jc w:val="both"/>
        <w:rPr>
          <w:rFonts w:cs="Calibri"/>
          <w:sz w:val="23"/>
          <w:szCs w:val="23"/>
        </w:rPr>
      </w:pPr>
      <w:r w:rsidRPr="00580244">
        <w:rPr>
          <w:rFonts w:cs="Calibri"/>
          <w:sz w:val="23"/>
          <w:szCs w:val="23"/>
        </w:rPr>
        <w:t xml:space="preserve">User </w:t>
      </w:r>
      <w:r w:rsidR="0015784D" w:rsidRPr="00580244">
        <w:rPr>
          <w:rFonts w:cs="Calibri"/>
          <w:sz w:val="23"/>
          <w:szCs w:val="23"/>
        </w:rPr>
        <w:t>is interested in receiving</w:t>
      </w:r>
      <w:r w:rsidR="009C5FD0" w:rsidRPr="00580244">
        <w:rPr>
          <w:rFonts w:cs="Calibri"/>
          <w:sz w:val="23"/>
          <w:szCs w:val="23"/>
        </w:rPr>
        <w:t xml:space="preserve"> </w:t>
      </w:r>
      <w:r w:rsidR="00686146">
        <w:rPr>
          <w:rFonts w:cs="Calibri"/>
          <w:sz w:val="23"/>
          <w:szCs w:val="23"/>
        </w:rPr>
        <w:t xml:space="preserve">a sublicense </w:t>
      </w:r>
      <w:r w:rsidR="003751EE">
        <w:rPr>
          <w:rFonts w:cs="Calibri"/>
          <w:sz w:val="23"/>
          <w:szCs w:val="23"/>
        </w:rPr>
        <w:t xml:space="preserve">and support </w:t>
      </w:r>
      <w:r w:rsidR="00686146">
        <w:rPr>
          <w:rFonts w:cs="Calibri"/>
          <w:sz w:val="23"/>
          <w:szCs w:val="23"/>
        </w:rPr>
        <w:t xml:space="preserve">from </w:t>
      </w:r>
      <w:r w:rsidR="009C5FD0" w:rsidRPr="00580244">
        <w:rPr>
          <w:rFonts w:cs="Calibri"/>
          <w:sz w:val="23"/>
          <w:szCs w:val="23"/>
        </w:rPr>
        <w:t>Kahala</w:t>
      </w:r>
      <w:r w:rsidR="0015784D" w:rsidRPr="00580244">
        <w:rPr>
          <w:rFonts w:cs="Calibri"/>
          <w:sz w:val="23"/>
          <w:szCs w:val="23"/>
        </w:rPr>
        <w:t xml:space="preserve"> for the S</w:t>
      </w:r>
      <w:r w:rsidR="00686146">
        <w:rPr>
          <w:rFonts w:cs="Calibri"/>
          <w:sz w:val="23"/>
          <w:szCs w:val="23"/>
        </w:rPr>
        <w:t>oftware</w:t>
      </w:r>
      <w:r w:rsidR="0015784D" w:rsidRPr="00580244">
        <w:rPr>
          <w:rFonts w:cs="Calibri"/>
          <w:sz w:val="23"/>
          <w:szCs w:val="23"/>
        </w:rPr>
        <w:t xml:space="preserve"> at the Covered Location, and </w:t>
      </w:r>
      <w:r w:rsidR="009C5FD0" w:rsidRPr="00580244">
        <w:rPr>
          <w:rFonts w:cs="Calibri"/>
          <w:sz w:val="23"/>
          <w:szCs w:val="23"/>
        </w:rPr>
        <w:t xml:space="preserve">Kahala hereby consents to provide such </w:t>
      </w:r>
      <w:r w:rsidR="00686146">
        <w:rPr>
          <w:rFonts w:cs="Calibri"/>
          <w:sz w:val="23"/>
          <w:szCs w:val="23"/>
        </w:rPr>
        <w:t>sublicense and su</w:t>
      </w:r>
      <w:r w:rsidR="009C5FD0" w:rsidRPr="00580244">
        <w:rPr>
          <w:rFonts w:cs="Calibri"/>
          <w:sz w:val="23"/>
          <w:szCs w:val="23"/>
        </w:rPr>
        <w:t xml:space="preserve">pport </w:t>
      </w:r>
      <w:r w:rsidRPr="00580244">
        <w:rPr>
          <w:rFonts w:cs="Calibri"/>
          <w:sz w:val="23"/>
          <w:szCs w:val="23"/>
        </w:rPr>
        <w:t>according to the terms of this Agreement.</w:t>
      </w:r>
    </w:p>
    <w:p w:rsidR="00120C54" w:rsidRPr="00580244" w:rsidRDefault="00120C54" w:rsidP="003E39BD">
      <w:pPr>
        <w:pStyle w:val="ListParagraph"/>
        <w:ind w:left="0"/>
        <w:rPr>
          <w:sz w:val="23"/>
          <w:szCs w:val="23"/>
        </w:rPr>
      </w:pPr>
    </w:p>
    <w:p w:rsidR="00120C54" w:rsidRPr="00580244" w:rsidRDefault="00120C54" w:rsidP="00120C54">
      <w:pPr>
        <w:spacing w:after="0" w:line="240" w:lineRule="auto"/>
        <w:jc w:val="both"/>
        <w:rPr>
          <w:rFonts w:cs="Calibri"/>
          <w:sz w:val="23"/>
          <w:szCs w:val="23"/>
        </w:rPr>
      </w:pPr>
      <w:r w:rsidRPr="00580244">
        <w:rPr>
          <w:rFonts w:cs="Calibri"/>
          <w:sz w:val="23"/>
          <w:szCs w:val="23"/>
        </w:rPr>
        <w:t>NOW, THEREFORE, in consideration of the premises, covenants, conditions and terms set forth in this Agreement, the parties agree as follows:</w:t>
      </w:r>
    </w:p>
    <w:p w:rsidR="00EA37FF" w:rsidRPr="00580244" w:rsidRDefault="00EA37FF" w:rsidP="003E39BD">
      <w:pPr>
        <w:spacing w:after="0" w:line="240" w:lineRule="auto"/>
        <w:jc w:val="both"/>
        <w:rPr>
          <w:rFonts w:cs="Calibri"/>
          <w:sz w:val="23"/>
          <w:szCs w:val="23"/>
        </w:rPr>
      </w:pPr>
    </w:p>
    <w:p w:rsidR="004A71BD" w:rsidRPr="00580244" w:rsidRDefault="009209DF" w:rsidP="009209DF">
      <w:pPr>
        <w:spacing w:after="0" w:line="240" w:lineRule="auto"/>
        <w:jc w:val="center"/>
        <w:rPr>
          <w:rFonts w:cs="Calibri"/>
          <w:sz w:val="23"/>
          <w:szCs w:val="23"/>
        </w:rPr>
      </w:pPr>
      <w:r w:rsidRPr="00580244">
        <w:rPr>
          <w:rFonts w:cs="Calibri"/>
          <w:sz w:val="23"/>
          <w:szCs w:val="23"/>
          <w:u w:val="single"/>
        </w:rPr>
        <w:t>Agreement</w:t>
      </w:r>
    </w:p>
    <w:p w:rsidR="004A71BD" w:rsidRPr="00580244" w:rsidRDefault="004A71BD" w:rsidP="003E39BD">
      <w:pPr>
        <w:spacing w:after="0" w:line="240" w:lineRule="auto"/>
        <w:jc w:val="both"/>
        <w:rPr>
          <w:rFonts w:cs="Calibri"/>
          <w:sz w:val="23"/>
          <w:szCs w:val="23"/>
        </w:rPr>
      </w:pPr>
    </w:p>
    <w:p w:rsidR="004A71BD" w:rsidRPr="00580244" w:rsidRDefault="004A71BD" w:rsidP="0026571F">
      <w:pPr>
        <w:numPr>
          <w:ilvl w:val="0"/>
          <w:numId w:val="2"/>
        </w:numPr>
        <w:spacing w:after="0" w:line="240" w:lineRule="auto"/>
        <w:ind w:left="0" w:firstLine="720"/>
        <w:jc w:val="both"/>
        <w:rPr>
          <w:rFonts w:cs="Calibri"/>
          <w:sz w:val="23"/>
          <w:szCs w:val="23"/>
        </w:rPr>
      </w:pPr>
      <w:r w:rsidRPr="00580244">
        <w:rPr>
          <w:rFonts w:cs="Calibri"/>
          <w:sz w:val="23"/>
          <w:szCs w:val="23"/>
          <w:u w:val="single"/>
        </w:rPr>
        <w:t>Term</w:t>
      </w:r>
      <w:r w:rsidR="00735206" w:rsidRPr="00580244">
        <w:rPr>
          <w:rFonts w:cs="Calibri"/>
          <w:sz w:val="23"/>
          <w:szCs w:val="23"/>
        </w:rPr>
        <w:t xml:space="preserve">. </w:t>
      </w:r>
      <w:r w:rsidR="00120C54" w:rsidRPr="00580244">
        <w:rPr>
          <w:rFonts w:cs="Calibri"/>
          <w:sz w:val="23"/>
          <w:szCs w:val="23"/>
        </w:rPr>
        <w:t xml:space="preserve"> </w:t>
      </w:r>
      <w:r w:rsidRPr="00580244">
        <w:rPr>
          <w:rFonts w:cs="Calibri"/>
          <w:sz w:val="23"/>
          <w:szCs w:val="23"/>
        </w:rPr>
        <w:t xml:space="preserve">The </w:t>
      </w:r>
      <w:r w:rsidR="000D441D">
        <w:rPr>
          <w:rFonts w:cs="Calibri"/>
          <w:sz w:val="23"/>
          <w:szCs w:val="23"/>
        </w:rPr>
        <w:t xml:space="preserve">initial </w:t>
      </w:r>
      <w:r w:rsidRPr="00580244">
        <w:rPr>
          <w:rFonts w:cs="Calibri"/>
          <w:sz w:val="23"/>
          <w:szCs w:val="23"/>
        </w:rPr>
        <w:t xml:space="preserve">term of this Agreement will be for </w:t>
      </w:r>
      <w:r w:rsidR="00E452A8">
        <w:rPr>
          <w:rFonts w:cs="Calibri"/>
          <w:sz w:val="23"/>
          <w:szCs w:val="23"/>
        </w:rPr>
        <w:t xml:space="preserve">twelve </w:t>
      </w:r>
      <w:r w:rsidR="00B702AC" w:rsidRPr="00580244">
        <w:rPr>
          <w:rFonts w:cs="Calibri"/>
          <w:sz w:val="23"/>
          <w:szCs w:val="23"/>
        </w:rPr>
        <w:t>(1</w:t>
      </w:r>
      <w:r w:rsidR="00E452A8">
        <w:rPr>
          <w:rFonts w:cs="Calibri"/>
          <w:sz w:val="23"/>
          <w:szCs w:val="23"/>
        </w:rPr>
        <w:t>2</w:t>
      </w:r>
      <w:r w:rsidR="006F4602" w:rsidRPr="00580244">
        <w:rPr>
          <w:rFonts w:cs="Calibri"/>
          <w:sz w:val="23"/>
          <w:szCs w:val="23"/>
        </w:rPr>
        <w:t>) month</w:t>
      </w:r>
      <w:r w:rsidR="00E452A8">
        <w:rPr>
          <w:rFonts w:cs="Calibri"/>
          <w:sz w:val="23"/>
          <w:szCs w:val="23"/>
        </w:rPr>
        <w:t>s</w:t>
      </w:r>
      <w:r w:rsidRPr="00580244">
        <w:rPr>
          <w:rFonts w:cs="Calibri"/>
          <w:sz w:val="23"/>
          <w:szCs w:val="23"/>
        </w:rPr>
        <w:t xml:space="preserve"> </w:t>
      </w:r>
      <w:r w:rsidR="00E452A8">
        <w:rPr>
          <w:rFonts w:cs="Calibri"/>
          <w:sz w:val="23"/>
          <w:szCs w:val="23"/>
        </w:rPr>
        <w:t xml:space="preserve">commencing on the Effective Date (“Initial Term”) and </w:t>
      </w:r>
      <w:r w:rsidR="000D0521">
        <w:rPr>
          <w:rFonts w:cs="Calibri"/>
          <w:sz w:val="23"/>
          <w:szCs w:val="23"/>
        </w:rPr>
        <w:t>will</w:t>
      </w:r>
      <w:r w:rsidR="00E452A8">
        <w:rPr>
          <w:rFonts w:cs="Calibri"/>
          <w:sz w:val="23"/>
          <w:szCs w:val="23"/>
        </w:rPr>
        <w:t xml:space="preserve"> automatically renew on each anniversary of the Effective Date for additional subsequent twelve (12) month terms (each a “Renewal Term”), unless earlier terminated pursuant to the terms of this Agreement.  </w:t>
      </w:r>
      <w:r w:rsidR="00E65AA7">
        <w:rPr>
          <w:rFonts w:cs="Calibri"/>
          <w:sz w:val="23"/>
          <w:szCs w:val="23"/>
        </w:rPr>
        <w:t xml:space="preserve">The Initial Term and any and all Renewal Term(s) will collectively be referred to as the </w:t>
      </w:r>
      <w:r w:rsidR="00E65AA7" w:rsidRPr="00580244">
        <w:rPr>
          <w:rFonts w:cs="Calibri"/>
          <w:sz w:val="23"/>
          <w:szCs w:val="23"/>
        </w:rPr>
        <w:t>“Term</w:t>
      </w:r>
      <w:r w:rsidR="00E65AA7">
        <w:rPr>
          <w:rFonts w:cs="Calibri"/>
          <w:sz w:val="23"/>
          <w:szCs w:val="23"/>
        </w:rPr>
        <w:t>.</w:t>
      </w:r>
      <w:r w:rsidR="00E65AA7" w:rsidRPr="00580244">
        <w:rPr>
          <w:rFonts w:cs="Calibri"/>
          <w:sz w:val="23"/>
          <w:szCs w:val="23"/>
        </w:rPr>
        <w:t>”</w:t>
      </w:r>
    </w:p>
    <w:p w:rsidR="004A71BD" w:rsidRPr="00580244" w:rsidRDefault="004A71BD" w:rsidP="003E39BD">
      <w:pPr>
        <w:spacing w:after="0" w:line="240" w:lineRule="auto"/>
        <w:jc w:val="both"/>
        <w:rPr>
          <w:rFonts w:cs="Calibri"/>
          <w:sz w:val="23"/>
          <w:szCs w:val="23"/>
        </w:rPr>
      </w:pPr>
    </w:p>
    <w:p w:rsidR="00B64499" w:rsidRDefault="00B64499" w:rsidP="0026571F">
      <w:pPr>
        <w:numPr>
          <w:ilvl w:val="0"/>
          <w:numId w:val="2"/>
        </w:numPr>
        <w:spacing w:after="0" w:line="240" w:lineRule="auto"/>
        <w:ind w:left="0" w:firstLine="720"/>
        <w:jc w:val="both"/>
        <w:rPr>
          <w:rFonts w:cs="Calibri"/>
          <w:sz w:val="23"/>
          <w:szCs w:val="23"/>
        </w:rPr>
      </w:pPr>
      <w:r w:rsidRPr="00B64499">
        <w:rPr>
          <w:rFonts w:cs="Calibri"/>
          <w:sz w:val="23"/>
          <w:szCs w:val="23"/>
          <w:u w:val="single"/>
        </w:rPr>
        <w:t>Sublicense</w:t>
      </w:r>
      <w:r>
        <w:rPr>
          <w:rFonts w:cs="Calibri"/>
          <w:sz w:val="23"/>
          <w:szCs w:val="23"/>
        </w:rPr>
        <w:t>.  Kahala hereby grants to User a revocable, limited, non-transferable, non-</w:t>
      </w:r>
      <w:r w:rsidR="00911859">
        <w:rPr>
          <w:rFonts w:cs="Calibri"/>
          <w:sz w:val="23"/>
          <w:szCs w:val="23"/>
        </w:rPr>
        <w:t>sub licensable</w:t>
      </w:r>
      <w:r>
        <w:rPr>
          <w:rFonts w:cs="Calibri"/>
          <w:sz w:val="23"/>
          <w:szCs w:val="23"/>
        </w:rPr>
        <w:t xml:space="preserve"> right and license to use</w:t>
      </w:r>
      <w:r w:rsidR="00911859">
        <w:rPr>
          <w:rFonts w:cs="Calibri"/>
          <w:sz w:val="23"/>
          <w:szCs w:val="23"/>
        </w:rPr>
        <w:t xml:space="preserve"> </w:t>
      </w:r>
      <w:sdt>
        <w:sdtPr>
          <w:rPr>
            <w:rFonts w:cs="Calibri"/>
            <w:sz w:val="23"/>
            <w:szCs w:val="23"/>
          </w:rPr>
          <w:alias w:val="Write Number of devices at the Store Here (Five)"/>
          <w:tag w:val="Write Number of devices at the Store Here"/>
          <w:id w:val="1558201938"/>
          <w:placeholder>
            <w:docPart w:val="DefaultPlaceholder_1082065158"/>
          </w:placeholder>
          <w:showingPlcHdr/>
          <w:text/>
        </w:sdtPr>
        <w:sdtEndPr/>
        <w:sdtContent>
          <w:r w:rsidR="00911859" w:rsidRPr="00637CE0">
            <w:rPr>
              <w:rStyle w:val="PlaceholderText"/>
              <w:color w:val="FF0000"/>
              <w:u w:val="single"/>
            </w:rPr>
            <w:t>Click here to enter text.</w:t>
          </w:r>
        </w:sdtContent>
      </w:sdt>
      <w:r>
        <w:rPr>
          <w:rFonts w:cs="Calibri"/>
          <w:sz w:val="23"/>
          <w:szCs w:val="23"/>
        </w:rPr>
        <w:t>(</w:t>
      </w:r>
      <w:sdt>
        <w:sdtPr>
          <w:rPr>
            <w:rFonts w:cs="Calibri"/>
            <w:sz w:val="23"/>
            <w:szCs w:val="23"/>
          </w:rPr>
          <w:alias w:val="Place Numeric Number of devices at the Store Here (1)"/>
          <w:tag w:val="Place Numeric Number Here (1)"/>
          <w:id w:val="-701708414"/>
          <w:placeholder>
            <w:docPart w:val="DefaultPlaceholder_1082065158"/>
          </w:placeholder>
          <w:showingPlcHdr/>
          <w:text/>
        </w:sdtPr>
        <w:sdtEndPr/>
        <w:sdtContent>
          <w:r w:rsidR="00E771EC" w:rsidRPr="00637CE0">
            <w:rPr>
              <w:rStyle w:val="PlaceholderText"/>
              <w:color w:val="FF0000"/>
              <w:u w:val="single"/>
            </w:rPr>
            <w:t>Click here to enter text.</w:t>
          </w:r>
        </w:sdtContent>
      </w:sdt>
      <w:r>
        <w:rPr>
          <w:rFonts w:cs="Calibri"/>
          <w:sz w:val="23"/>
          <w:szCs w:val="23"/>
        </w:rPr>
        <w:t>) seat(s) of the Software solely at the Covered Location.</w:t>
      </w:r>
      <w:bookmarkStart w:id="0" w:name="_GoBack"/>
      <w:bookmarkEnd w:id="0"/>
    </w:p>
    <w:p w:rsidR="004B58E4" w:rsidRDefault="004B58E4" w:rsidP="004B58E4">
      <w:pPr>
        <w:pStyle w:val="ListParagraph"/>
        <w:ind w:left="0"/>
        <w:rPr>
          <w:sz w:val="23"/>
          <w:szCs w:val="23"/>
        </w:rPr>
      </w:pPr>
    </w:p>
    <w:p w:rsidR="004B58E4" w:rsidRPr="00DC111C" w:rsidRDefault="004B58E4" w:rsidP="004B58E4">
      <w:pPr>
        <w:pStyle w:val="ListParagraph"/>
        <w:numPr>
          <w:ilvl w:val="0"/>
          <w:numId w:val="7"/>
        </w:numPr>
        <w:tabs>
          <w:tab w:val="clear" w:pos="720"/>
          <w:tab w:val="num" w:pos="0"/>
        </w:tabs>
        <w:spacing w:after="240"/>
        <w:ind w:right="270"/>
        <w:jc w:val="both"/>
        <w:rPr>
          <w:sz w:val="23"/>
          <w:szCs w:val="23"/>
        </w:rPr>
      </w:pPr>
      <w:r w:rsidRPr="004B58E4">
        <w:rPr>
          <w:sz w:val="23"/>
          <w:szCs w:val="23"/>
          <w:u w:val="single"/>
        </w:rPr>
        <w:t>No Other Rights Granted</w:t>
      </w:r>
      <w:r w:rsidRPr="004B58E4">
        <w:rPr>
          <w:sz w:val="23"/>
          <w:szCs w:val="23"/>
        </w:rPr>
        <w:t>.</w:t>
      </w:r>
      <w:r w:rsidRPr="00DC111C">
        <w:rPr>
          <w:sz w:val="23"/>
          <w:szCs w:val="23"/>
        </w:rPr>
        <w:t xml:space="preserve">  Apart from the rights granted to User in this Agreement, this Agreement does not convey any:</w:t>
      </w:r>
    </w:p>
    <w:p w:rsidR="004B58E4" w:rsidRPr="00DC111C" w:rsidRDefault="004B58E4" w:rsidP="004B58E4">
      <w:pPr>
        <w:pStyle w:val="ListParagraph"/>
        <w:spacing w:after="240"/>
        <w:ind w:left="0" w:right="270"/>
        <w:jc w:val="both"/>
        <w:rPr>
          <w:sz w:val="23"/>
          <w:szCs w:val="23"/>
        </w:rPr>
      </w:pPr>
    </w:p>
    <w:p w:rsidR="004B58E4" w:rsidRPr="00DC111C" w:rsidRDefault="004B58E4" w:rsidP="004B58E4">
      <w:pPr>
        <w:pStyle w:val="ListParagraph"/>
        <w:numPr>
          <w:ilvl w:val="0"/>
          <w:numId w:val="8"/>
        </w:numPr>
        <w:spacing w:after="240"/>
        <w:ind w:right="270"/>
        <w:jc w:val="both"/>
        <w:rPr>
          <w:sz w:val="23"/>
          <w:szCs w:val="23"/>
        </w:rPr>
      </w:pPr>
      <w:r w:rsidRPr="00DC111C">
        <w:rPr>
          <w:sz w:val="23"/>
          <w:szCs w:val="23"/>
        </w:rPr>
        <w:t>ownership right, title, interest, security interest, or other interest in the Software, corresponding documentation, source code or object Code of the Software;</w:t>
      </w:r>
    </w:p>
    <w:p w:rsidR="004B58E4" w:rsidRPr="00DC111C" w:rsidRDefault="004B58E4" w:rsidP="004B58E4">
      <w:pPr>
        <w:pStyle w:val="ListParagraph"/>
        <w:spacing w:after="240"/>
        <w:ind w:left="0" w:right="270"/>
        <w:jc w:val="both"/>
        <w:rPr>
          <w:sz w:val="23"/>
          <w:szCs w:val="23"/>
        </w:rPr>
      </w:pPr>
    </w:p>
    <w:p w:rsidR="004B58E4" w:rsidRPr="00DC111C" w:rsidRDefault="004B58E4" w:rsidP="004B58E4">
      <w:pPr>
        <w:pStyle w:val="ListParagraph"/>
        <w:numPr>
          <w:ilvl w:val="0"/>
          <w:numId w:val="8"/>
        </w:numPr>
        <w:spacing w:after="240"/>
        <w:ind w:right="270"/>
        <w:jc w:val="both"/>
        <w:rPr>
          <w:sz w:val="23"/>
          <w:szCs w:val="23"/>
        </w:rPr>
      </w:pPr>
      <w:r w:rsidRPr="00DC111C">
        <w:rPr>
          <w:sz w:val="23"/>
          <w:szCs w:val="23"/>
        </w:rPr>
        <w:t>intellectual property rights relating to the Software, any copy of any part of the Software or corresponding documentation;</w:t>
      </w:r>
    </w:p>
    <w:p w:rsidR="004B58E4" w:rsidRPr="00DC111C" w:rsidRDefault="004B58E4" w:rsidP="004B58E4">
      <w:pPr>
        <w:pStyle w:val="ListParagraph"/>
        <w:ind w:left="0"/>
        <w:rPr>
          <w:sz w:val="23"/>
          <w:szCs w:val="23"/>
        </w:rPr>
      </w:pPr>
    </w:p>
    <w:p w:rsidR="004B58E4" w:rsidRPr="00DC111C" w:rsidRDefault="004B58E4" w:rsidP="004B58E4">
      <w:pPr>
        <w:pStyle w:val="ListParagraph"/>
        <w:numPr>
          <w:ilvl w:val="0"/>
          <w:numId w:val="8"/>
        </w:numPr>
        <w:spacing w:after="240"/>
        <w:ind w:right="270"/>
        <w:jc w:val="both"/>
        <w:rPr>
          <w:sz w:val="23"/>
          <w:szCs w:val="23"/>
        </w:rPr>
      </w:pPr>
      <w:r w:rsidRPr="00DC111C">
        <w:rPr>
          <w:sz w:val="23"/>
          <w:szCs w:val="23"/>
        </w:rPr>
        <w:t>right or authority to modify the Software;</w:t>
      </w:r>
    </w:p>
    <w:p w:rsidR="004B58E4" w:rsidRPr="00DC111C" w:rsidRDefault="004B58E4" w:rsidP="004B58E4">
      <w:pPr>
        <w:pStyle w:val="ListParagraph"/>
        <w:ind w:left="0"/>
        <w:rPr>
          <w:sz w:val="23"/>
          <w:szCs w:val="23"/>
        </w:rPr>
      </w:pPr>
    </w:p>
    <w:p w:rsidR="004B58E4" w:rsidRPr="00DC111C" w:rsidRDefault="004B58E4" w:rsidP="004B58E4">
      <w:pPr>
        <w:pStyle w:val="ListParagraph"/>
        <w:numPr>
          <w:ilvl w:val="0"/>
          <w:numId w:val="8"/>
        </w:numPr>
        <w:spacing w:after="240"/>
        <w:ind w:right="270"/>
        <w:jc w:val="both"/>
        <w:rPr>
          <w:sz w:val="23"/>
          <w:szCs w:val="23"/>
        </w:rPr>
      </w:pPr>
      <w:r w:rsidRPr="00DC111C">
        <w:rPr>
          <w:sz w:val="23"/>
          <w:szCs w:val="23"/>
        </w:rPr>
        <w:t>right to develop derivative works of the Software</w:t>
      </w:r>
      <w:r w:rsidR="00817B97">
        <w:rPr>
          <w:sz w:val="23"/>
          <w:szCs w:val="23"/>
        </w:rPr>
        <w:t xml:space="preserve"> or to use, display or exercise any other right of the owner of the intellectual property rights in the Software, including, without limitation, the corresponding documentation, other than as set forth in this Agreement</w:t>
      </w:r>
      <w:r w:rsidRPr="00DC111C">
        <w:rPr>
          <w:sz w:val="23"/>
          <w:szCs w:val="23"/>
        </w:rPr>
        <w:t>;</w:t>
      </w:r>
    </w:p>
    <w:p w:rsidR="004B58E4" w:rsidRPr="00DC111C" w:rsidRDefault="004B58E4" w:rsidP="004B58E4">
      <w:pPr>
        <w:pStyle w:val="ListParagraph"/>
        <w:ind w:left="0"/>
        <w:rPr>
          <w:sz w:val="23"/>
          <w:szCs w:val="23"/>
        </w:rPr>
      </w:pPr>
    </w:p>
    <w:p w:rsidR="004B58E4" w:rsidRPr="00DC111C" w:rsidRDefault="004B58E4" w:rsidP="004B58E4">
      <w:pPr>
        <w:pStyle w:val="ListParagraph"/>
        <w:numPr>
          <w:ilvl w:val="0"/>
          <w:numId w:val="8"/>
        </w:numPr>
        <w:spacing w:after="240"/>
        <w:ind w:right="270"/>
        <w:jc w:val="both"/>
        <w:rPr>
          <w:sz w:val="23"/>
          <w:szCs w:val="23"/>
        </w:rPr>
      </w:pPr>
      <w:r w:rsidRPr="00DC111C">
        <w:rPr>
          <w:sz w:val="23"/>
          <w:szCs w:val="23"/>
        </w:rPr>
        <w:t xml:space="preserve">right to reverse engineer, decompile, </w:t>
      </w:r>
      <w:r w:rsidR="00ED66E6">
        <w:rPr>
          <w:sz w:val="23"/>
          <w:szCs w:val="23"/>
        </w:rPr>
        <w:t xml:space="preserve">reconfigure </w:t>
      </w:r>
      <w:r w:rsidRPr="00DC111C">
        <w:rPr>
          <w:sz w:val="23"/>
          <w:szCs w:val="23"/>
        </w:rPr>
        <w:t>or recompile the Software;</w:t>
      </w:r>
    </w:p>
    <w:p w:rsidR="004B58E4" w:rsidRPr="00DC111C" w:rsidRDefault="004B58E4" w:rsidP="004B58E4">
      <w:pPr>
        <w:pStyle w:val="ListParagraph"/>
        <w:spacing w:after="240"/>
        <w:ind w:left="0" w:right="270"/>
        <w:jc w:val="both"/>
        <w:rPr>
          <w:sz w:val="23"/>
          <w:szCs w:val="23"/>
        </w:rPr>
      </w:pPr>
    </w:p>
    <w:p w:rsidR="004B58E4" w:rsidRPr="00DC111C" w:rsidRDefault="004B58E4" w:rsidP="004B58E4">
      <w:pPr>
        <w:pStyle w:val="ListParagraph"/>
        <w:numPr>
          <w:ilvl w:val="0"/>
          <w:numId w:val="8"/>
        </w:numPr>
        <w:spacing w:after="240"/>
        <w:ind w:right="270"/>
        <w:jc w:val="both"/>
        <w:rPr>
          <w:sz w:val="23"/>
          <w:szCs w:val="23"/>
        </w:rPr>
      </w:pPr>
      <w:r w:rsidRPr="00DC111C">
        <w:rPr>
          <w:sz w:val="23"/>
          <w:szCs w:val="23"/>
        </w:rPr>
        <w:t xml:space="preserve">right to remove, modify or obscure any copyright, trademark, or other proprietary right notices contained in or on the Software </w:t>
      </w:r>
      <w:r w:rsidR="00ED66E6">
        <w:rPr>
          <w:sz w:val="23"/>
          <w:szCs w:val="23"/>
        </w:rPr>
        <w:t>or corresponding documentation;</w:t>
      </w:r>
    </w:p>
    <w:p w:rsidR="004B58E4" w:rsidRPr="00DC111C" w:rsidRDefault="004B58E4" w:rsidP="004B58E4">
      <w:pPr>
        <w:pStyle w:val="ListParagraph"/>
        <w:spacing w:after="240"/>
        <w:ind w:left="0" w:right="270"/>
        <w:jc w:val="both"/>
        <w:rPr>
          <w:sz w:val="23"/>
          <w:szCs w:val="23"/>
        </w:rPr>
      </w:pPr>
    </w:p>
    <w:p w:rsidR="00817B97" w:rsidRDefault="00817B97" w:rsidP="004B58E4">
      <w:pPr>
        <w:pStyle w:val="ListParagraph"/>
        <w:numPr>
          <w:ilvl w:val="0"/>
          <w:numId w:val="8"/>
        </w:numPr>
        <w:spacing w:after="240"/>
        <w:ind w:right="270"/>
        <w:jc w:val="both"/>
        <w:rPr>
          <w:sz w:val="23"/>
          <w:szCs w:val="23"/>
        </w:rPr>
      </w:pPr>
      <w:r>
        <w:rPr>
          <w:sz w:val="23"/>
          <w:szCs w:val="23"/>
        </w:rPr>
        <w:t xml:space="preserve">right or authority to </w:t>
      </w:r>
      <w:r w:rsidR="00ED66E6">
        <w:rPr>
          <w:sz w:val="23"/>
          <w:szCs w:val="23"/>
        </w:rPr>
        <w:t>s</w:t>
      </w:r>
      <w:r w:rsidR="003641CD" w:rsidRPr="00DC111C">
        <w:rPr>
          <w:sz w:val="23"/>
          <w:szCs w:val="23"/>
        </w:rPr>
        <w:t>eparate</w:t>
      </w:r>
      <w:r w:rsidR="004B58E4" w:rsidRPr="00DC111C">
        <w:rPr>
          <w:sz w:val="23"/>
          <w:szCs w:val="23"/>
        </w:rPr>
        <w:t xml:space="preserve"> the components of the Software by install</w:t>
      </w:r>
      <w:r w:rsidR="00ED66E6">
        <w:rPr>
          <w:sz w:val="23"/>
          <w:szCs w:val="23"/>
        </w:rPr>
        <w:t>ing them on different computers;</w:t>
      </w:r>
    </w:p>
    <w:p w:rsidR="00817B97" w:rsidRDefault="00817B97" w:rsidP="00817B97">
      <w:pPr>
        <w:pStyle w:val="ListParagraph"/>
        <w:ind w:left="0"/>
        <w:rPr>
          <w:sz w:val="23"/>
          <w:szCs w:val="23"/>
        </w:rPr>
      </w:pPr>
    </w:p>
    <w:p w:rsidR="00B64499" w:rsidRDefault="00817B97" w:rsidP="004B58E4">
      <w:pPr>
        <w:pStyle w:val="ListParagraph"/>
        <w:numPr>
          <w:ilvl w:val="0"/>
          <w:numId w:val="8"/>
        </w:numPr>
        <w:spacing w:after="240"/>
        <w:ind w:right="270"/>
        <w:jc w:val="both"/>
        <w:rPr>
          <w:sz w:val="23"/>
          <w:szCs w:val="23"/>
        </w:rPr>
      </w:pPr>
      <w:r>
        <w:rPr>
          <w:sz w:val="23"/>
          <w:szCs w:val="23"/>
        </w:rPr>
        <w:t>right to copy</w:t>
      </w:r>
      <w:r w:rsidR="00ED66E6">
        <w:rPr>
          <w:sz w:val="23"/>
          <w:szCs w:val="23"/>
        </w:rPr>
        <w:t xml:space="preserve"> or</w:t>
      </w:r>
      <w:r>
        <w:rPr>
          <w:sz w:val="23"/>
          <w:szCs w:val="23"/>
        </w:rPr>
        <w:t xml:space="preserve"> install the Software or any additional seat of the Software, including, without limitation, the corresponding documentation, without Kahala’s prior written consent; or</w:t>
      </w:r>
    </w:p>
    <w:p w:rsidR="00ED66E6" w:rsidRDefault="00ED66E6" w:rsidP="00ED66E6">
      <w:pPr>
        <w:pStyle w:val="ListParagraph"/>
        <w:ind w:left="0"/>
        <w:rPr>
          <w:sz w:val="23"/>
          <w:szCs w:val="23"/>
        </w:rPr>
      </w:pPr>
    </w:p>
    <w:p w:rsidR="00ED66E6" w:rsidRPr="00DC111C" w:rsidRDefault="00056A58" w:rsidP="004B58E4">
      <w:pPr>
        <w:pStyle w:val="ListParagraph"/>
        <w:numPr>
          <w:ilvl w:val="0"/>
          <w:numId w:val="8"/>
        </w:numPr>
        <w:spacing w:after="240"/>
        <w:ind w:right="270"/>
        <w:jc w:val="both"/>
        <w:rPr>
          <w:sz w:val="23"/>
          <w:szCs w:val="23"/>
        </w:rPr>
      </w:pPr>
      <w:r>
        <w:rPr>
          <w:sz w:val="23"/>
          <w:szCs w:val="23"/>
        </w:rPr>
        <w:t>Right</w:t>
      </w:r>
      <w:r w:rsidR="001C6372">
        <w:rPr>
          <w:sz w:val="23"/>
          <w:szCs w:val="23"/>
        </w:rPr>
        <w:t xml:space="preserve"> to </w:t>
      </w:r>
      <w:r w:rsidR="00ED66E6">
        <w:rPr>
          <w:sz w:val="23"/>
          <w:szCs w:val="23"/>
        </w:rPr>
        <w:t>install, uninstall or move any licensed seat of the Software to any location without Kahala’s prior written consent.</w:t>
      </w:r>
    </w:p>
    <w:p w:rsidR="00EA37FF" w:rsidRPr="00580244" w:rsidRDefault="00827986" w:rsidP="0026571F">
      <w:pPr>
        <w:numPr>
          <w:ilvl w:val="0"/>
          <w:numId w:val="2"/>
        </w:numPr>
        <w:spacing w:after="0" w:line="240" w:lineRule="auto"/>
        <w:ind w:left="0" w:firstLine="720"/>
        <w:jc w:val="both"/>
        <w:rPr>
          <w:rFonts w:cs="Calibri"/>
          <w:sz w:val="23"/>
          <w:szCs w:val="23"/>
        </w:rPr>
      </w:pPr>
      <w:r>
        <w:rPr>
          <w:rFonts w:cs="Calibri"/>
          <w:sz w:val="23"/>
          <w:szCs w:val="23"/>
          <w:u w:val="single"/>
        </w:rPr>
        <w:t xml:space="preserve">Software </w:t>
      </w:r>
      <w:r w:rsidR="00BE670E" w:rsidRPr="00580244">
        <w:rPr>
          <w:rFonts w:cs="Calibri"/>
          <w:sz w:val="23"/>
          <w:szCs w:val="23"/>
          <w:u w:val="single"/>
        </w:rPr>
        <w:t>Support</w:t>
      </w:r>
      <w:r w:rsidR="00735206" w:rsidRPr="00580244">
        <w:rPr>
          <w:rFonts w:cs="Calibri"/>
          <w:sz w:val="23"/>
          <w:szCs w:val="23"/>
        </w:rPr>
        <w:t>.</w:t>
      </w:r>
      <w:r w:rsidR="00120C54" w:rsidRPr="00580244">
        <w:rPr>
          <w:rFonts w:cs="Calibri"/>
          <w:sz w:val="23"/>
          <w:szCs w:val="23"/>
        </w:rPr>
        <w:t xml:space="preserve"> </w:t>
      </w:r>
      <w:r w:rsidR="002275B3" w:rsidRPr="00580244">
        <w:rPr>
          <w:rFonts w:cs="Calibri"/>
          <w:sz w:val="23"/>
          <w:szCs w:val="23"/>
        </w:rPr>
        <w:t xml:space="preserve"> </w:t>
      </w:r>
      <w:r w:rsidR="00795D61" w:rsidRPr="00580244">
        <w:rPr>
          <w:rFonts w:cs="Calibri"/>
          <w:sz w:val="23"/>
          <w:szCs w:val="23"/>
        </w:rPr>
        <w:t xml:space="preserve">Kahala </w:t>
      </w:r>
      <w:r w:rsidR="00E65AA7">
        <w:rPr>
          <w:rFonts w:cs="Calibri"/>
          <w:sz w:val="23"/>
          <w:szCs w:val="23"/>
        </w:rPr>
        <w:t>will</w:t>
      </w:r>
      <w:r w:rsidR="00795D61" w:rsidRPr="00580244">
        <w:rPr>
          <w:rFonts w:cs="Calibri"/>
          <w:sz w:val="23"/>
          <w:szCs w:val="23"/>
        </w:rPr>
        <w:t xml:space="preserve"> provide</w:t>
      </w:r>
      <w:r w:rsidR="00120C54" w:rsidRPr="00580244">
        <w:rPr>
          <w:rFonts w:cs="Calibri"/>
          <w:sz w:val="23"/>
          <w:szCs w:val="23"/>
        </w:rPr>
        <w:t xml:space="preserve"> to </w:t>
      </w:r>
      <w:r w:rsidR="00795D61" w:rsidRPr="00580244">
        <w:rPr>
          <w:rFonts w:cs="Calibri"/>
          <w:sz w:val="23"/>
          <w:szCs w:val="23"/>
        </w:rPr>
        <w:t>User</w:t>
      </w:r>
      <w:r w:rsidR="00120C54" w:rsidRPr="00580244">
        <w:rPr>
          <w:rFonts w:cs="Calibri"/>
          <w:sz w:val="23"/>
          <w:szCs w:val="23"/>
        </w:rPr>
        <w:t>, via telephone only,</w:t>
      </w:r>
      <w:r w:rsidR="00795D61" w:rsidRPr="00580244">
        <w:rPr>
          <w:rFonts w:cs="Calibri"/>
          <w:sz w:val="23"/>
          <w:szCs w:val="23"/>
        </w:rPr>
        <w:t xml:space="preserve"> reasonable technical support</w:t>
      </w:r>
      <w:r w:rsidR="00633312" w:rsidRPr="00580244">
        <w:rPr>
          <w:rFonts w:cs="Calibri"/>
          <w:sz w:val="23"/>
          <w:szCs w:val="23"/>
        </w:rPr>
        <w:t xml:space="preserve"> </w:t>
      </w:r>
      <w:r w:rsidR="00795D61" w:rsidRPr="00580244">
        <w:rPr>
          <w:rFonts w:cs="Calibri"/>
          <w:sz w:val="23"/>
          <w:szCs w:val="23"/>
        </w:rPr>
        <w:t>for the S</w:t>
      </w:r>
      <w:r>
        <w:rPr>
          <w:rFonts w:cs="Calibri"/>
          <w:sz w:val="23"/>
          <w:szCs w:val="23"/>
        </w:rPr>
        <w:t>oftware</w:t>
      </w:r>
      <w:r w:rsidR="00795D61" w:rsidRPr="00580244">
        <w:rPr>
          <w:rFonts w:cs="Calibri"/>
          <w:sz w:val="23"/>
          <w:szCs w:val="23"/>
        </w:rPr>
        <w:t xml:space="preserve"> at the </w:t>
      </w:r>
      <w:r w:rsidR="00A97E99" w:rsidRPr="00580244">
        <w:rPr>
          <w:rFonts w:cs="Calibri"/>
          <w:sz w:val="23"/>
          <w:szCs w:val="23"/>
        </w:rPr>
        <w:t>Covered Location</w:t>
      </w:r>
      <w:r w:rsidR="00795D61" w:rsidRPr="00580244">
        <w:rPr>
          <w:rFonts w:cs="Calibri"/>
          <w:sz w:val="23"/>
          <w:szCs w:val="23"/>
        </w:rPr>
        <w:t xml:space="preserve"> (“Telephone Support”)</w:t>
      </w:r>
      <w:r w:rsidR="00557ED0" w:rsidRPr="00580244">
        <w:rPr>
          <w:rFonts w:cs="Calibri"/>
          <w:sz w:val="23"/>
          <w:szCs w:val="23"/>
        </w:rPr>
        <w:t xml:space="preserve">.  </w:t>
      </w:r>
      <w:r w:rsidR="004A71BD" w:rsidRPr="00580244">
        <w:rPr>
          <w:rFonts w:cs="Calibri"/>
          <w:sz w:val="23"/>
          <w:szCs w:val="23"/>
        </w:rPr>
        <w:t xml:space="preserve">Kahala </w:t>
      </w:r>
      <w:r w:rsidR="00E65AA7">
        <w:rPr>
          <w:rFonts w:cs="Calibri"/>
          <w:sz w:val="23"/>
          <w:szCs w:val="23"/>
        </w:rPr>
        <w:t>will</w:t>
      </w:r>
      <w:r w:rsidR="004A71BD" w:rsidRPr="00580244">
        <w:rPr>
          <w:rFonts w:cs="Calibri"/>
          <w:sz w:val="23"/>
          <w:szCs w:val="23"/>
        </w:rPr>
        <w:t xml:space="preserve"> be available to provide User with Telephone Support every day of the week from 7:00 A.M. to 10:00 P.M. (Mountain Standard </w:t>
      </w:r>
      <w:r w:rsidR="00C21E0D" w:rsidRPr="00580244">
        <w:rPr>
          <w:rFonts w:cs="Calibri"/>
          <w:sz w:val="23"/>
          <w:szCs w:val="23"/>
        </w:rPr>
        <w:t>Time), excluding major holidays; provided,</w:t>
      </w:r>
      <w:r w:rsidR="004A71BD" w:rsidRPr="00580244">
        <w:rPr>
          <w:rFonts w:cs="Calibri"/>
          <w:sz w:val="23"/>
          <w:szCs w:val="23"/>
        </w:rPr>
        <w:t xml:space="preserve"> however, Telephone Support on the weekends and after 5:00 P.M. on weekdays will be performed by a limited staff, and therefor</w:t>
      </w:r>
      <w:r w:rsidR="00836F39" w:rsidRPr="00580244">
        <w:rPr>
          <w:rFonts w:cs="Calibri"/>
          <w:sz w:val="23"/>
          <w:szCs w:val="23"/>
        </w:rPr>
        <w:t>e support times may be longer.</w:t>
      </w:r>
      <w:r w:rsidR="007A06AB">
        <w:rPr>
          <w:rFonts w:cs="Calibri"/>
          <w:sz w:val="23"/>
          <w:szCs w:val="23"/>
        </w:rPr>
        <w:t xml:space="preserve">  Telephone Support does </w:t>
      </w:r>
      <w:r w:rsidR="007A06AB">
        <w:rPr>
          <w:rFonts w:cs="Calibri"/>
          <w:sz w:val="23"/>
          <w:szCs w:val="23"/>
          <w:u w:val="single"/>
        </w:rPr>
        <w:t>not</w:t>
      </w:r>
      <w:r w:rsidR="007A06AB">
        <w:rPr>
          <w:rFonts w:cs="Calibri"/>
          <w:sz w:val="23"/>
          <w:szCs w:val="23"/>
        </w:rPr>
        <w:t xml:space="preserve"> include the following:</w:t>
      </w:r>
    </w:p>
    <w:p w:rsidR="00EA37FF" w:rsidRPr="00580244" w:rsidRDefault="00EA37FF" w:rsidP="003E39BD">
      <w:pPr>
        <w:spacing w:after="0" w:line="240" w:lineRule="auto"/>
        <w:jc w:val="both"/>
        <w:rPr>
          <w:rFonts w:cs="Calibri"/>
          <w:sz w:val="23"/>
          <w:szCs w:val="23"/>
        </w:rPr>
      </w:pPr>
    </w:p>
    <w:p w:rsidR="00A97E99" w:rsidRPr="00580244" w:rsidRDefault="00A97E99" w:rsidP="007A06AB">
      <w:pPr>
        <w:numPr>
          <w:ilvl w:val="2"/>
          <w:numId w:val="2"/>
        </w:numPr>
        <w:spacing w:after="0" w:line="240" w:lineRule="auto"/>
        <w:ind w:left="0" w:firstLine="1440"/>
        <w:jc w:val="both"/>
        <w:rPr>
          <w:rFonts w:cs="Calibri"/>
          <w:sz w:val="23"/>
          <w:szCs w:val="23"/>
        </w:rPr>
      </w:pPr>
      <w:r w:rsidRPr="00580244">
        <w:rPr>
          <w:rFonts w:cs="Calibri"/>
          <w:sz w:val="23"/>
          <w:szCs w:val="23"/>
        </w:rPr>
        <w:t>Instruction and training on the S</w:t>
      </w:r>
      <w:r w:rsidR="00827986">
        <w:rPr>
          <w:rFonts w:cs="Calibri"/>
          <w:sz w:val="23"/>
          <w:szCs w:val="23"/>
        </w:rPr>
        <w:t>oftware</w:t>
      </w:r>
      <w:r w:rsidRPr="00580244">
        <w:rPr>
          <w:rFonts w:cs="Calibri"/>
          <w:sz w:val="23"/>
          <w:szCs w:val="23"/>
        </w:rPr>
        <w:t>.</w:t>
      </w:r>
    </w:p>
    <w:p w:rsidR="00A97E99" w:rsidRPr="00580244" w:rsidRDefault="00A97E99" w:rsidP="00827986">
      <w:pPr>
        <w:spacing w:after="0" w:line="240" w:lineRule="auto"/>
        <w:jc w:val="both"/>
        <w:rPr>
          <w:rFonts w:cs="Calibri"/>
          <w:sz w:val="23"/>
          <w:szCs w:val="23"/>
        </w:rPr>
      </w:pPr>
    </w:p>
    <w:p w:rsidR="004C35DE" w:rsidRPr="00580244" w:rsidRDefault="004C35DE" w:rsidP="007A06AB">
      <w:pPr>
        <w:numPr>
          <w:ilvl w:val="2"/>
          <w:numId w:val="2"/>
        </w:numPr>
        <w:spacing w:after="0" w:line="240" w:lineRule="auto"/>
        <w:ind w:left="0" w:firstLine="1440"/>
        <w:jc w:val="both"/>
        <w:rPr>
          <w:rFonts w:cs="Calibri"/>
          <w:sz w:val="23"/>
          <w:szCs w:val="23"/>
        </w:rPr>
      </w:pPr>
      <w:r w:rsidRPr="00580244">
        <w:rPr>
          <w:rFonts w:cs="Calibri"/>
          <w:sz w:val="23"/>
          <w:szCs w:val="23"/>
        </w:rPr>
        <w:t>Issues dealing with cabling, connections and the Internet.</w:t>
      </w:r>
    </w:p>
    <w:p w:rsidR="00836F39" w:rsidRPr="00580244" w:rsidRDefault="00836F39" w:rsidP="00827986">
      <w:pPr>
        <w:spacing w:after="0" w:line="240" w:lineRule="auto"/>
        <w:jc w:val="both"/>
        <w:rPr>
          <w:rFonts w:cs="Calibri"/>
          <w:sz w:val="23"/>
          <w:szCs w:val="23"/>
        </w:rPr>
      </w:pPr>
    </w:p>
    <w:p w:rsidR="00BE670E" w:rsidRPr="00580244" w:rsidRDefault="00BE670E" w:rsidP="007A06AB">
      <w:pPr>
        <w:numPr>
          <w:ilvl w:val="2"/>
          <w:numId w:val="2"/>
        </w:numPr>
        <w:spacing w:after="0" w:line="240" w:lineRule="auto"/>
        <w:ind w:left="0" w:firstLine="1440"/>
        <w:jc w:val="both"/>
        <w:rPr>
          <w:rFonts w:cs="Calibri"/>
          <w:sz w:val="23"/>
          <w:szCs w:val="23"/>
        </w:rPr>
      </w:pPr>
      <w:r w:rsidRPr="00580244">
        <w:rPr>
          <w:rFonts w:cs="Calibri"/>
          <w:sz w:val="23"/>
          <w:szCs w:val="23"/>
        </w:rPr>
        <w:t>S</w:t>
      </w:r>
      <w:r w:rsidR="001C6372">
        <w:rPr>
          <w:rFonts w:cs="Calibri"/>
          <w:sz w:val="23"/>
          <w:szCs w:val="23"/>
        </w:rPr>
        <w:t>oftware</w:t>
      </w:r>
      <w:r w:rsidRPr="00580244">
        <w:rPr>
          <w:rFonts w:cs="Calibri"/>
          <w:sz w:val="23"/>
          <w:szCs w:val="23"/>
        </w:rPr>
        <w:t xml:space="preserve"> </w:t>
      </w:r>
      <w:r w:rsidR="00A97E99" w:rsidRPr="00580244">
        <w:rPr>
          <w:rFonts w:cs="Calibri"/>
          <w:sz w:val="23"/>
          <w:szCs w:val="23"/>
        </w:rPr>
        <w:t>backup.</w:t>
      </w:r>
    </w:p>
    <w:p w:rsidR="00BE670E" w:rsidRPr="00580244" w:rsidRDefault="00BE670E" w:rsidP="00827986">
      <w:pPr>
        <w:spacing w:after="0" w:line="240" w:lineRule="auto"/>
        <w:jc w:val="both"/>
        <w:rPr>
          <w:rFonts w:cs="Calibri"/>
          <w:sz w:val="23"/>
          <w:szCs w:val="23"/>
        </w:rPr>
      </w:pPr>
    </w:p>
    <w:p w:rsidR="00BE670E" w:rsidRPr="00580244" w:rsidRDefault="00C729A2" w:rsidP="007A06AB">
      <w:pPr>
        <w:numPr>
          <w:ilvl w:val="2"/>
          <w:numId w:val="2"/>
        </w:numPr>
        <w:spacing w:after="0" w:line="240" w:lineRule="auto"/>
        <w:ind w:left="0" w:firstLine="1440"/>
        <w:jc w:val="both"/>
        <w:rPr>
          <w:rFonts w:cs="Calibri"/>
          <w:sz w:val="23"/>
          <w:szCs w:val="23"/>
        </w:rPr>
      </w:pPr>
      <w:r w:rsidRPr="00580244">
        <w:rPr>
          <w:rFonts w:cs="Calibri"/>
          <w:sz w:val="23"/>
          <w:szCs w:val="23"/>
        </w:rPr>
        <w:t>Any</w:t>
      </w:r>
      <w:r w:rsidR="00BE670E" w:rsidRPr="00580244">
        <w:rPr>
          <w:rFonts w:cs="Calibri"/>
          <w:sz w:val="23"/>
          <w:szCs w:val="23"/>
        </w:rPr>
        <w:t xml:space="preserve"> </w:t>
      </w:r>
      <w:r w:rsidR="00A97E99" w:rsidRPr="00580244">
        <w:rPr>
          <w:rFonts w:cs="Calibri"/>
          <w:sz w:val="23"/>
          <w:szCs w:val="23"/>
        </w:rPr>
        <w:t>issue</w:t>
      </w:r>
      <w:r w:rsidR="00BE670E" w:rsidRPr="00580244">
        <w:rPr>
          <w:rFonts w:cs="Calibri"/>
          <w:sz w:val="23"/>
          <w:szCs w:val="23"/>
        </w:rPr>
        <w:t xml:space="preserve"> that require</w:t>
      </w:r>
      <w:r w:rsidR="00A97E99" w:rsidRPr="00580244">
        <w:rPr>
          <w:rFonts w:cs="Calibri"/>
          <w:sz w:val="23"/>
          <w:szCs w:val="23"/>
        </w:rPr>
        <w:t>s</w:t>
      </w:r>
      <w:r w:rsidR="00BE670E" w:rsidRPr="00580244">
        <w:rPr>
          <w:rFonts w:cs="Calibri"/>
          <w:sz w:val="23"/>
          <w:szCs w:val="23"/>
        </w:rPr>
        <w:t xml:space="preserve"> on-site repair</w:t>
      </w:r>
      <w:r w:rsidR="00A97E99" w:rsidRPr="00580244">
        <w:rPr>
          <w:rFonts w:cs="Calibri"/>
          <w:sz w:val="23"/>
          <w:szCs w:val="23"/>
        </w:rPr>
        <w:t xml:space="preserve"> at the Covered Location</w:t>
      </w:r>
      <w:r w:rsidR="00BE670E" w:rsidRPr="00580244">
        <w:rPr>
          <w:rFonts w:cs="Calibri"/>
          <w:sz w:val="23"/>
          <w:szCs w:val="23"/>
        </w:rPr>
        <w:t>.</w:t>
      </w:r>
    </w:p>
    <w:p w:rsidR="00C729A2" w:rsidRPr="00580244" w:rsidRDefault="00C729A2" w:rsidP="00827986">
      <w:pPr>
        <w:spacing w:after="0" w:line="240" w:lineRule="auto"/>
        <w:jc w:val="both"/>
        <w:rPr>
          <w:rFonts w:cs="Calibri"/>
          <w:sz w:val="23"/>
          <w:szCs w:val="23"/>
        </w:rPr>
      </w:pPr>
    </w:p>
    <w:p w:rsidR="00C729A2" w:rsidRPr="00580244" w:rsidRDefault="00A97E99" w:rsidP="007A06AB">
      <w:pPr>
        <w:numPr>
          <w:ilvl w:val="2"/>
          <w:numId w:val="2"/>
        </w:numPr>
        <w:spacing w:after="0" w:line="240" w:lineRule="auto"/>
        <w:ind w:left="0" w:firstLine="1440"/>
        <w:jc w:val="both"/>
        <w:rPr>
          <w:rFonts w:cs="Calibri"/>
          <w:sz w:val="23"/>
          <w:szCs w:val="23"/>
        </w:rPr>
      </w:pPr>
      <w:r w:rsidRPr="00580244">
        <w:rPr>
          <w:rFonts w:cs="Calibri"/>
          <w:sz w:val="23"/>
          <w:szCs w:val="23"/>
        </w:rPr>
        <w:t>Any issue with t</w:t>
      </w:r>
      <w:r w:rsidR="00C729A2" w:rsidRPr="00580244">
        <w:rPr>
          <w:rFonts w:cs="Calibri"/>
          <w:sz w:val="23"/>
          <w:szCs w:val="23"/>
        </w:rPr>
        <w:t>he S</w:t>
      </w:r>
      <w:r w:rsidR="00827986">
        <w:rPr>
          <w:rFonts w:cs="Calibri"/>
          <w:sz w:val="23"/>
          <w:szCs w:val="23"/>
        </w:rPr>
        <w:t>oftware</w:t>
      </w:r>
      <w:r w:rsidR="00C729A2" w:rsidRPr="00580244">
        <w:rPr>
          <w:rFonts w:cs="Calibri"/>
          <w:sz w:val="23"/>
          <w:szCs w:val="23"/>
        </w:rPr>
        <w:t>, or any part of the S</w:t>
      </w:r>
      <w:r w:rsidR="00827986">
        <w:rPr>
          <w:rFonts w:cs="Calibri"/>
          <w:sz w:val="23"/>
          <w:szCs w:val="23"/>
        </w:rPr>
        <w:t>oftware</w:t>
      </w:r>
      <w:r w:rsidR="00C729A2" w:rsidRPr="00580244">
        <w:rPr>
          <w:rFonts w:cs="Calibri"/>
          <w:sz w:val="23"/>
          <w:szCs w:val="23"/>
        </w:rPr>
        <w:t xml:space="preserve">, </w:t>
      </w:r>
      <w:r w:rsidRPr="00580244">
        <w:rPr>
          <w:rFonts w:cs="Calibri"/>
          <w:sz w:val="23"/>
          <w:szCs w:val="23"/>
        </w:rPr>
        <w:t>if the S</w:t>
      </w:r>
      <w:r w:rsidR="00827986">
        <w:rPr>
          <w:rFonts w:cs="Calibri"/>
          <w:sz w:val="23"/>
          <w:szCs w:val="23"/>
        </w:rPr>
        <w:t>oftware</w:t>
      </w:r>
      <w:r w:rsidR="00C729A2" w:rsidRPr="00580244">
        <w:rPr>
          <w:rFonts w:cs="Calibri"/>
          <w:sz w:val="23"/>
          <w:szCs w:val="23"/>
        </w:rPr>
        <w:t xml:space="preserve"> is relocated or reinstalled during the Term without Kahala’s prior written consent.</w:t>
      </w:r>
    </w:p>
    <w:p w:rsidR="00054BAE" w:rsidRPr="00580244" w:rsidRDefault="00054BAE" w:rsidP="003E39BD">
      <w:pPr>
        <w:spacing w:after="0" w:line="240" w:lineRule="auto"/>
        <w:jc w:val="both"/>
        <w:rPr>
          <w:rFonts w:cs="Calibri"/>
          <w:sz w:val="23"/>
          <w:szCs w:val="23"/>
        </w:rPr>
      </w:pPr>
    </w:p>
    <w:p w:rsidR="00D4431E" w:rsidRDefault="005074CC" w:rsidP="008104B7">
      <w:pPr>
        <w:numPr>
          <w:ilvl w:val="0"/>
          <w:numId w:val="2"/>
        </w:numPr>
        <w:spacing w:after="0" w:line="240" w:lineRule="auto"/>
        <w:ind w:left="0" w:firstLine="720"/>
        <w:jc w:val="both"/>
        <w:rPr>
          <w:rFonts w:cs="Calibri"/>
          <w:sz w:val="23"/>
          <w:szCs w:val="23"/>
        </w:rPr>
      </w:pPr>
      <w:r w:rsidRPr="00580244">
        <w:rPr>
          <w:rFonts w:cs="Calibri"/>
          <w:sz w:val="23"/>
          <w:szCs w:val="23"/>
          <w:u w:val="single"/>
        </w:rPr>
        <w:t>Fee; Payment</w:t>
      </w:r>
      <w:r w:rsidR="004A71BD" w:rsidRPr="00580244">
        <w:rPr>
          <w:rFonts w:cs="Calibri"/>
          <w:sz w:val="23"/>
          <w:szCs w:val="23"/>
        </w:rPr>
        <w:t>.</w:t>
      </w:r>
    </w:p>
    <w:p w:rsidR="000D0521" w:rsidRDefault="000D0521" w:rsidP="000D0521">
      <w:pPr>
        <w:spacing w:after="0" w:line="240" w:lineRule="auto"/>
        <w:jc w:val="both"/>
        <w:rPr>
          <w:rFonts w:cs="Calibri"/>
          <w:sz w:val="23"/>
          <w:szCs w:val="23"/>
        </w:rPr>
      </w:pPr>
    </w:p>
    <w:p w:rsidR="00D00DAD" w:rsidRPr="001C6372" w:rsidRDefault="004A71BD" w:rsidP="00D4431E">
      <w:pPr>
        <w:numPr>
          <w:ilvl w:val="1"/>
          <w:numId w:val="2"/>
        </w:numPr>
        <w:spacing w:after="0" w:line="240" w:lineRule="auto"/>
        <w:ind w:left="0" w:firstLine="1440"/>
        <w:jc w:val="both"/>
        <w:rPr>
          <w:rFonts w:cs="Calibri"/>
          <w:sz w:val="23"/>
          <w:szCs w:val="23"/>
        </w:rPr>
      </w:pPr>
      <w:r w:rsidRPr="001C6372">
        <w:rPr>
          <w:rFonts w:cs="Calibri"/>
          <w:sz w:val="23"/>
          <w:szCs w:val="23"/>
        </w:rPr>
        <w:t xml:space="preserve">In consideration for the </w:t>
      </w:r>
      <w:r w:rsidR="00827986" w:rsidRPr="001C6372">
        <w:rPr>
          <w:rFonts w:cs="Calibri"/>
          <w:sz w:val="23"/>
          <w:szCs w:val="23"/>
        </w:rPr>
        <w:t>Software sublicense and sup</w:t>
      </w:r>
      <w:r w:rsidRPr="001C6372">
        <w:rPr>
          <w:rFonts w:cs="Calibri"/>
          <w:sz w:val="23"/>
          <w:szCs w:val="23"/>
        </w:rPr>
        <w:t>port</w:t>
      </w:r>
      <w:r w:rsidR="00827986" w:rsidRPr="001C6372">
        <w:rPr>
          <w:rFonts w:cs="Calibri"/>
          <w:sz w:val="23"/>
          <w:szCs w:val="23"/>
        </w:rPr>
        <w:t xml:space="preserve"> provided by Kahala under this Agreement</w:t>
      </w:r>
      <w:r w:rsidRPr="001C6372">
        <w:rPr>
          <w:rFonts w:cs="Calibri"/>
          <w:sz w:val="23"/>
          <w:szCs w:val="23"/>
        </w:rPr>
        <w:t xml:space="preserve">, User </w:t>
      </w:r>
      <w:r w:rsidR="008104B7" w:rsidRPr="001C6372">
        <w:rPr>
          <w:rFonts w:cs="Calibri"/>
          <w:sz w:val="23"/>
          <w:szCs w:val="23"/>
        </w:rPr>
        <w:t>will</w:t>
      </w:r>
      <w:r w:rsidRPr="001C6372">
        <w:rPr>
          <w:rFonts w:cs="Calibri"/>
          <w:sz w:val="23"/>
          <w:szCs w:val="23"/>
        </w:rPr>
        <w:t xml:space="preserve"> pay Kahala </w:t>
      </w:r>
      <w:r w:rsidR="000D441D" w:rsidRPr="001C6372">
        <w:rPr>
          <w:rFonts w:cs="Calibri"/>
          <w:sz w:val="23"/>
          <w:szCs w:val="23"/>
        </w:rPr>
        <w:t>a</w:t>
      </w:r>
      <w:r w:rsidR="001C6372">
        <w:rPr>
          <w:rFonts w:cs="Calibri"/>
          <w:sz w:val="23"/>
          <w:szCs w:val="23"/>
        </w:rPr>
        <w:t xml:space="preserve"> non-refundable, fully-earned and paid-up </w:t>
      </w:r>
      <w:r w:rsidR="00ED66E6" w:rsidRPr="001C6372">
        <w:rPr>
          <w:rFonts w:cs="Calibri"/>
          <w:sz w:val="23"/>
          <w:szCs w:val="23"/>
        </w:rPr>
        <w:t>annual</w:t>
      </w:r>
      <w:r w:rsidR="000D441D" w:rsidRPr="001C6372">
        <w:rPr>
          <w:rFonts w:cs="Calibri"/>
          <w:sz w:val="23"/>
          <w:szCs w:val="23"/>
        </w:rPr>
        <w:t xml:space="preserve"> </w:t>
      </w:r>
      <w:r w:rsidR="00827986" w:rsidRPr="001C6372">
        <w:rPr>
          <w:rFonts w:cs="Calibri"/>
          <w:sz w:val="23"/>
          <w:szCs w:val="23"/>
        </w:rPr>
        <w:t>license</w:t>
      </w:r>
      <w:r w:rsidR="000D441D" w:rsidRPr="001C6372">
        <w:rPr>
          <w:rFonts w:cs="Calibri"/>
          <w:sz w:val="23"/>
          <w:szCs w:val="23"/>
        </w:rPr>
        <w:t xml:space="preserve"> fee of </w:t>
      </w:r>
      <w:r w:rsidR="001C6372">
        <w:rPr>
          <w:rFonts w:cs="Calibri"/>
          <w:sz w:val="23"/>
          <w:szCs w:val="23"/>
        </w:rPr>
        <w:t xml:space="preserve">Fifty </w:t>
      </w:r>
      <w:r w:rsidR="000D441D" w:rsidRPr="001C6372">
        <w:rPr>
          <w:rFonts w:cs="Calibri"/>
          <w:sz w:val="23"/>
          <w:szCs w:val="23"/>
        </w:rPr>
        <w:t>and N</w:t>
      </w:r>
      <w:r w:rsidR="00712447" w:rsidRPr="001C6372">
        <w:rPr>
          <w:rFonts w:cs="Calibri"/>
          <w:sz w:val="23"/>
          <w:szCs w:val="23"/>
        </w:rPr>
        <w:t>O</w:t>
      </w:r>
      <w:r w:rsidR="000D441D" w:rsidRPr="001C6372">
        <w:rPr>
          <w:rFonts w:cs="Calibri"/>
          <w:sz w:val="23"/>
          <w:szCs w:val="23"/>
        </w:rPr>
        <w:t>/100 Dollars (</w:t>
      </w:r>
      <w:r w:rsidRPr="001C6372">
        <w:rPr>
          <w:rFonts w:cs="Calibri"/>
          <w:sz w:val="23"/>
          <w:szCs w:val="23"/>
        </w:rPr>
        <w:t>$</w:t>
      </w:r>
      <w:r w:rsidR="001C6372">
        <w:rPr>
          <w:rFonts w:cs="Calibri"/>
          <w:sz w:val="23"/>
          <w:szCs w:val="23"/>
        </w:rPr>
        <w:t>50</w:t>
      </w:r>
      <w:r w:rsidRPr="001C6372">
        <w:rPr>
          <w:rFonts w:cs="Calibri"/>
          <w:sz w:val="23"/>
          <w:szCs w:val="23"/>
        </w:rPr>
        <w:t>.00</w:t>
      </w:r>
      <w:r w:rsidR="000D441D" w:rsidRPr="001C6372">
        <w:rPr>
          <w:rFonts w:cs="Calibri"/>
          <w:sz w:val="23"/>
          <w:szCs w:val="23"/>
        </w:rPr>
        <w:t xml:space="preserve">) per </w:t>
      </w:r>
      <w:r w:rsidR="00ED66E6" w:rsidRPr="001C6372">
        <w:rPr>
          <w:rFonts w:cs="Calibri"/>
          <w:sz w:val="23"/>
          <w:szCs w:val="23"/>
        </w:rPr>
        <w:t xml:space="preserve">twelve (12) </w:t>
      </w:r>
      <w:r w:rsidR="000D441D" w:rsidRPr="001C6372">
        <w:rPr>
          <w:rFonts w:cs="Calibri"/>
          <w:sz w:val="23"/>
          <w:szCs w:val="23"/>
        </w:rPr>
        <w:t xml:space="preserve">month </w:t>
      </w:r>
      <w:r w:rsidR="00ED66E6" w:rsidRPr="001C6372">
        <w:rPr>
          <w:rFonts w:cs="Calibri"/>
          <w:sz w:val="23"/>
          <w:szCs w:val="23"/>
        </w:rPr>
        <w:t xml:space="preserve">period </w:t>
      </w:r>
      <w:r w:rsidR="000D441D" w:rsidRPr="001C6372">
        <w:rPr>
          <w:rFonts w:cs="Calibri"/>
          <w:sz w:val="23"/>
          <w:szCs w:val="23"/>
        </w:rPr>
        <w:t xml:space="preserve">during the Term. </w:t>
      </w:r>
      <w:r w:rsidR="008104B7" w:rsidRPr="001C6372">
        <w:rPr>
          <w:rFonts w:cs="Calibri"/>
          <w:sz w:val="23"/>
          <w:szCs w:val="23"/>
        </w:rPr>
        <w:t xml:space="preserve"> </w:t>
      </w:r>
      <w:r w:rsidR="000D441D" w:rsidRPr="001C6372">
        <w:rPr>
          <w:rFonts w:cs="Calibri"/>
          <w:sz w:val="23"/>
          <w:szCs w:val="23"/>
        </w:rPr>
        <w:t xml:space="preserve">Payment for the first </w:t>
      </w:r>
      <w:r w:rsidR="00ED66E6" w:rsidRPr="001C6372">
        <w:rPr>
          <w:rFonts w:cs="Calibri"/>
          <w:sz w:val="23"/>
          <w:szCs w:val="23"/>
        </w:rPr>
        <w:t xml:space="preserve">twelve (12) </w:t>
      </w:r>
      <w:r w:rsidR="000D441D" w:rsidRPr="001C6372">
        <w:rPr>
          <w:rFonts w:cs="Calibri"/>
          <w:sz w:val="23"/>
          <w:szCs w:val="23"/>
        </w:rPr>
        <w:t>months</w:t>
      </w:r>
      <w:r w:rsidR="006E0D15">
        <w:rPr>
          <w:rFonts w:cs="Calibri"/>
          <w:sz w:val="23"/>
          <w:szCs w:val="23"/>
        </w:rPr>
        <w:t>’</w:t>
      </w:r>
      <w:r w:rsidR="000D441D" w:rsidRPr="001C6372">
        <w:rPr>
          <w:rFonts w:cs="Calibri"/>
          <w:sz w:val="23"/>
          <w:szCs w:val="23"/>
        </w:rPr>
        <w:t xml:space="preserve"> </w:t>
      </w:r>
      <w:r w:rsidR="00827986" w:rsidRPr="001C6372">
        <w:rPr>
          <w:rFonts w:cs="Calibri"/>
          <w:sz w:val="23"/>
          <w:szCs w:val="23"/>
        </w:rPr>
        <w:t>sublicense and s</w:t>
      </w:r>
      <w:r w:rsidR="000D441D" w:rsidRPr="001C6372">
        <w:rPr>
          <w:rFonts w:cs="Calibri"/>
          <w:sz w:val="23"/>
          <w:szCs w:val="23"/>
        </w:rPr>
        <w:t xml:space="preserve">upport </w:t>
      </w:r>
      <w:r w:rsidR="00E65AA7" w:rsidRPr="001C6372">
        <w:rPr>
          <w:rFonts w:cs="Calibri"/>
          <w:sz w:val="23"/>
          <w:szCs w:val="23"/>
        </w:rPr>
        <w:t>will</w:t>
      </w:r>
      <w:r w:rsidR="000D441D" w:rsidRPr="001C6372">
        <w:rPr>
          <w:rFonts w:cs="Calibri"/>
          <w:sz w:val="23"/>
          <w:szCs w:val="23"/>
        </w:rPr>
        <w:t xml:space="preserve"> be due </w:t>
      </w:r>
      <w:r w:rsidR="008104B7" w:rsidRPr="001C6372">
        <w:rPr>
          <w:rFonts w:cs="Calibri"/>
          <w:sz w:val="23"/>
          <w:szCs w:val="23"/>
        </w:rPr>
        <w:t>concurrent with</w:t>
      </w:r>
      <w:r w:rsidR="000D441D" w:rsidRPr="001C6372">
        <w:rPr>
          <w:rFonts w:cs="Calibri"/>
          <w:sz w:val="23"/>
          <w:szCs w:val="23"/>
        </w:rPr>
        <w:t xml:space="preserve"> User’s execution of this Agreement. </w:t>
      </w:r>
      <w:r w:rsidR="008104B7" w:rsidRPr="001C6372">
        <w:rPr>
          <w:rFonts w:cs="Calibri"/>
          <w:sz w:val="23"/>
          <w:szCs w:val="23"/>
        </w:rPr>
        <w:t xml:space="preserve"> </w:t>
      </w:r>
      <w:r w:rsidR="000D441D" w:rsidRPr="001C6372">
        <w:rPr>
          <w:rFonts w:cs="Calibri"/>
          <w:sz w:val="23"/>
          <w:szCs w:val="23"/>
        </w:rPr>
        <w:t xml:space="preserve">Each </w:t>
      </w:r>
      <w:r w:rsidR="00ED66E6" w:rsidRPr="001C6372">
        <w:rPr>
          <w:rFonts w:cs="Calibri"/>
          <w:sz w:val="23"/>
          <w:szCs w:val="23"/>
        </w:rPr>
        <w:t xml:space="preserve">annual </w:t>
      </w:r>
      <w:r w:rsidR="000D441D" w:rsidRPr="001C6372">
        <w:rPr>
          <w:rFonts w:cs="Calibri"/>
          <w:sz w:val="23"/>
          <w:szCs w:val="23"/>
        </w:rPr>
        <w:t xml:space="preserve">payment thereafter is due on or before the </w:t>
      </w:r>
      <w:r w:rsidR="006E0D15">
        <w:rPr>
          <w:rFonts w:cs="Calibri"/>
          <w:sz w:val="23"/>
          <w:szCs w:val="23"/>
        </w:rPr>
        <w:t>anniversary of the Effective Date</w:t>
      </w:r>
      <w:r w:rsidR="00ED66E6" w:rsidRPr="001C6372">
        <w:rPr>
          <w:rFonts w:cs="Calibri"/>
          <w:sz w:val="23"/>
          <w:szCs w:val="23"/>
        </w:rPr>
        <w:t xml:space="preserve"> </w:t>
      </w:r>
      <w:r w:rsidR="000D441D" w:rsidRPr="001C6372">
        <w:rPr>
          <w:rFonts w:cs="Calibri"/>
          <w:sz w:val="23"/>
          <w:szCs w:val="23"/>
        </w:rPr>
        <w:t xml:space="preserve">of </w:t>
      </w:r>
      <w:r w:rsidR="006E0D15">
        <w:rPr>
          <w:rFonts w:cs="Calibri"/>
          <w:sz w:val="23"/>
          <w:szCs w:val="23"/>
        </w:rPr>
        <w:t xml:space="preserve">this Agreement </w:t>
      </w:r>
      <w:r w:rsidR="000D441D" w:rsidRPr="006E0D15">
        <w:rPr>
          <w:rFonts w:cs="Calibri"/>
          <w:sz w:val="23"/>
          <w:szCs w:val="23"/>
        </w:rPr>
        <w:t>i</w:t>
      </w:r>
      <w:r w:rsidR="000D441D" w:rsidRPr="001C6372">
        <w:rPr>
          <w:rFonts w:cs="Calibri"/>
          <w:sz w:val="23"/>
          <w:szCs w:val="23"/>
        </w:rPr>
        <w:t xml:space="preserve">n advance of the </w:t>
      </w:r>
      <w:r w:rsidR="006E0D15">
        <w:rPr>
          <w:rFonts w:cs="Calibri"/>
          <w:sz w:val="23"/>
          <w:szCs w:val="23"/>
        </w:rPr>
        <w:t xml:space="preserve">twelve (12) </w:t>
      </w:r>
      <w:r w:rsidR="000D441D" w:rsidRPr="001C6372">
        <w:rPr>
          <w:rFonts w:cs="Calibri"/>
          <w:sz w:val="23"/>
          <w:szCs w:val="23"/>
        </w:rPr>
        <w:t xml:space="preserve">month </w:t>
      </w:r>
      <w:r w:rsidR="006E0D15">
        <w:rPr>
          <w:rFonts w:cs="Calibri"/>
          <w:sz w:val="23"/>
          <w:szCs w:val="23"/>
        </w:rPr>
        <w:t xml:space="preserve">period </w:t>
      </w:r>
      <w:r w:rsidR="000D441D" w:rsidRPr="001C6372">
        <w:rPr>
          <w:rFonts w:cs="Calibri"/>
          <w:sz w:val="23"/>
          <w:szCs w:val="23"/>
        </w:rPr>
        <w:t xml:space="preserve">for which </w:t>
      </w:r>
      <w:r w:rsidR="00827986" w:rsidRPr="001C6372">
        <w:rPr>
          <w:rFonts w:cs="Calibri"/>
          <w:sz w:val="23"/>
          <w:szCs w:val="23"/>
        </w:rPr>
        <w:t xml:space="preserve">the </w:t>
      </w:r>
      <w:r w:rsidR="00827986" w:rsidRPr="001C6372">
        <w:rPr>
          <w:rFonts w:cs="Calibri"/>
          <w:sz w:val="23"/>
          <w:szCs w:val="23"/>
        </w:rPr>
        <w:lastRenderedPageBreak/>
        <w:t>sublicense and s</w:t>
      </w:r>
      <w:r w:rsidR="000D441D" w:rsidRPr="001C6372">
        <w:rPr>
          <w:rFonts w:cs="Calibri"/>
          <w:sz w:val="23"/>
          <w:szCs w:val="23"/>
        </w:rPr>
        <w:t xml:space="preserve">upport is to be provided. </w:t>
      </w:r>
      <w:r w:rsidR="008104B7" w:rsidRPr="001C6372">
        <w:rPr>
          <w:rFonts w:cs="Calibri"/>
          <w:sz w:val="23"/>
          <w:szCs w:val="23"/>
        </w:rPr>
        <w:t xml:space="preserve"> </w:t>
      </w:r>
      <w:r w:rsidR="000D441D" w:rsidRPr="001C6372">
        <w:rPr>
          <w:rFonts w:cs="Calibri"/>
          <w:sz w:val="23"/>
          <w:szCs w:val="23"/>
        </w:rPr>
        <w:t xml:space="preserve">All payments </w:t>
      </w:r>
      <w:r w:rsidR="00D4431E" w:rsidRPr="001C6372">
        <w:rPr>
          <w:rFonts w:cs="Calibri"/>
          <w:sz w:val="23"/>
          <w:szCs w:val="23"/>
        </w:rPr>
        <w:t>will</w:t>
      </w:r>
      <w:r w:rsidR="000D441D" w:rsidRPr="001C6372">
        <w:rPr>
          <w:rFonts w:cs="Calibri"/>
          <w:sz w:val="23"/>
          <w:szCs w:val="23"/>
        </w:rPr>
        <w:t xml:space="preserve"> be made</w:t>
      </w:r>
      <w:r w:rsidR="006F4602" w:rsidRPr="001C6372">
        <w:rPr>
          <w:rFonts w:cs="Calibri"/>
          <w:sz w:val="23"/>
          <w:szCs w:val="23"/>
        </w:rPr>
        <w:t xml:space="preserve"> </w:t>
      </w:r>
      <w:r w:rsidRPr="001C6372">
        <w:rPr>
          <w:rFonts w:cs="Calibri"/>
          <w:sz w:val="23"/>
          <w:szCs w:val="23"/>
        </w:rPr>
        <w:t xml:space="preserve">via </w:t>
      </w:r>
      <w:r w:rsidR="00B702AC" w:rsidRPr="001C6372">
        <w:rPr>
          <w:rFonts w:cs="Calibri"/>
          <w:sz w:val="23"/>
          <w:szCs w:val="23"/>
        </w:rPr>
        <w:t>ACH using the electronic funds transfer</w:t>
      </w:r>
      <w:r w:rsidR="00836F39" w:rsidRPr="001C6372">
        <w:rPr>
          <w:rFonts w:cs="Calibri"/>
          <w:sz w:val="23"/>
          <w:szCs w:val="23"/>
        </w:rPr>
        <w:t xml:space="preserve"> </w:t>
      </w:r>
      <w:r w:rsidR="00B702AC" w:rsidRPr="001C6372">
        <w:rPr>
          <w:rFonts w:cs="Calibri"/>
          <w:sz w:val="23"/>
          <w:szCs w:val="23"/>
        </w:rPr>
        <w:t>form attached hereto and executed concurrently with this Agreement</w:t>
      </w:r>
      <w:r w:rsidR="006E0D15">
        <w:rPr>
          <w:rFonts w:cs="Calibri"/>
          <w:sz w:val="23"/>
          <w:szCs w:val="23"/>
        </w:rPr>
        <w:t>, as may be updated by User from time to time as necessary to reflect User’s then-current account information</w:t>
      </w:r>
      <w:r w:rsidR="00836F39" w:rsidRPr="001C6372">
        <w:rPr>
          <w:rFonts w:cs="Calibri"/>
          <w:sz w:val="23"/>
          <w:szCs w:val="23"/>
        </w:rPr>
        <w:t>.</w:t>
      </w:r>
      <w:r w:rsidR="006E0D15">
        <w:rPr>
          <w:rFonts w:cs="Calibri"/>
          <w:sz w:val="23"/>
          <w:szCs w:val="23"/>
        </w:rPr>
        <w:t xml:space="preserve">  Kahala will automatically debit each annual sublicense and support fee, unless this Agreement is timely terminated in accordance with Section 7 below.</w:t>
      </w:r>
      <w:r w:rsidR="00D00DAD" w:rsidRPr="001C6372">
        <w:rPr>
          <w:rFonts w:cs="Calibri"/>
          <w:sz w:val="23"/>
          <w:szCs w:val="23"/>
        </w:rPr>
        <w:t xml:space="preserve">  Kahala has the right, in its sole discretion, no more than once per </w:t>
      </w:r>
      <w:r w:rsidR="006E0D15">
        <w:rPr>
          <w:rFonts w:cs="Calibri"/>
          <w:sz w:val="23"/>
          <w:szCs w:val="23"/>
        </w:rPr>
        <w:t xml:space="preserve">calendar </w:t>
      </w:r>
      <w:r w:rsidR="00D00DAD" w:rsidRPr="001C6372">
        <w:rPr>
          <w:rFonts w:cs="Calibri"/>
          <w:sz w:val="23"/>
          <w:szCs w:val="23"/>
        </w:rPr>
        <w:t xml:space="preserve">year and upon sixty (60) days prior written notice to User, to adjust the </w:t>
      </w:r>
      <w:r w:rsidR="00827986" w:rsidRPr="001C6372">
        <w:rPr>
          <w:rFonts w:cs="Calibri"/>
          <w:sz w:val="23"/>
          <w:szCs w:val="23"/>
        </w:rPr>
        <w:t xml:space="preserve">sublicense and </w:t>
      </w:r>
      <w:r w:rsidR="00D00DAD" w:rsidRPr="001C6372">
        <w:rPr>
          <w:rFonts w:cs="Calibri"/>
          <w:sz w:val="23"/>
          <w:szCs w:val="23"/>
        </w:rPr>
        <w:t>support fee and terms of this Agreement.</w:t>
      </w:r>
    </w:p>
    <w:p w:rsidR="000D0521" w:rsidRDefault="000D0521" w:rsidP="000D0521">
      <w:pPr>
        <w:spacing w:after="0" w:line="240" w:lineRule="auto"/>
        <w:jc w:val="both"/>
        <w:rPr>
          <w:rFonts w:cs="Calibri"/>
          <w:sz w:val="23"/>
          <w:szCs w:val="23"/>
        </w:rPr>
      </w:pPr>
    </w:p>
    <w:p w:rsidR="008104B7" w:rsidRPr="00580244" w:rsidRDefault="00F414F5" w:rsidP="00D4431E">
      <w:pPr>
        <w:numPr>
          <w:ilvl w:val="1"/>
          <w:numId w:val="2"/>
        </w:numPr>
        <w:spacing w:after="0" w:line="240" w:lineRule="auto"/>
        <w:ind w:left="0" w:firstLine="1440"/>
        <w:jc w:val="both"/>
        <w:rPr>
          <w:rFonts w:cs="Calibri"/>
          <w:sz w:val="23"/>
          <w:szCs w:val="23"/>
        </w:rPr>
      </w:pPr>
      <w:r>
        <w:rPr>
          <w:rFonts w:cs="Calibri"/>
          <w:sz w:val="23"/>
          <w:szCs w:val="23"/>
        </w:rPr>
        <w:t xml:space="preserve">User understands and agrees that </w:t>
      </w:r>
      <w:r w:rsidR="00D4431E">
        <w:rPr>
          <w:rFonts w:cs="Calibri"/>
          <w:sz w:val="23"/>
          <w:szCs w:val="23"/>
        </w:rPr>
        <w:t xml:space="preserve">any fees not paid in full by </w:t>
      </w:r>
      <w:r w:rsidRPr="00580244">
        <w:rPr>
          <w:rFonts w:cs="Calibri"/>
          <w:sz w:val="23"/>
          <w:szCs w:val="23"/>
        </w:rPr>
        <w:t xml:space="preserve">their due date will </w:t>
      </w:r>
      <w:r>
        <w:rPr>
          <w:rFonts w:cs="Calibri"/>
          <w:sz w:val="23"/>
          <w:szCs w:val="23"/>
        </w:rPr>
        <w:t>incur a late charge of one and one-half percent (1.5%) pe</w:t>
      </w:r>
      <w:r w:rsidR="00D4431E">
        <w:rPr>
          <w:rFonts w:cs="Calibri"/>
          <w:sz w:val="23"/>
          <w:szCs w:val="23"/>
        </w:rPr>
        <w:t>r month until paid in full.  If an ACH transaction is rejected, in whole or in part, due to insufficient funds, User will be charged a processing fee of Twenty-Five and NO/100 Dollars</w:t>
      </w:r>
      <w:r w:rsidRPr="00580244">
        <w:rPr>
          <w:rFonts w:cs="Calibri"/>
          <w:sz w:val="23"/>
          <w:szCs w:val="23"/>
        </w:rPr>
        <w:t xml:space="preserve"> </w:t>
      </w:r>
      <w:r w:rsidR="00D4431E">
        <w:rPr>
          <w:rFonts w:cs="Calibri"/>
          <w:sz w:val="23"/>
          <w:szCs w:val="23"/>
        </w:rPr>
        <w:t>(</w:t>
      </w:r>
      <w:r w:rsidRPr="00580244">
        <w:rPr>
          <w:rFonts w:cs="Calibri"/>
          <w:sz w:val="23"/>
          <w:szCs w:val="23"/>
        </w:rPr>
        <w:t>$25.00</w:t>
      </w:r>
      <w:r w:rsidR="00D4431E">
        <w:rPr>
          <w:rFonts w:cs="Calibri"/>
          <w:sz w:val="23"/>
          <w:szCs w:val="23"/>
        </w:rPr>
        <w:t>), in addition to interest charges and any unpaid support fees.</w:t>
      </w:r>
      <w:r w:rsidRPr="00580244">
        <w:rPr>
          <w:rFonts w:cs="Calibri"/>
          <w:sz w:val="23"/>
          <w:szCs w:val="23"/>
        </w:rPr>
        <w:t xml:space="preserve">  </w:t>
      </w:r>
      <w:r w:rsidR="00712447">
        <w:rPr>
          <w:rFonts w:cs="Calibri"/>
          <w:sz w:val="23"/>
          <w:szCs w:val="23"/>
        </w:rPr>
        <w:t xml:space="preserve">Kahala may suspend </w:t>
      </w:r>
      <w:r w:rsidR="00827986">
        <w:rPr>
          <w:rFonts w:cs="Calibri"/>
          <w:sz w:val="23"/>
          <w:szCs w:val="23"/>
        </w:rPr>
        <w:t>User’s right and license to use the Software and s</w:t>
      </w:r>
      <w:r w:rsidR="00712447">
        <w:rPr>
          <w:rFonts w:cs="Calibri"/>
          <w:sz w:val="23"/>
          <w:szCs w:val="23"/>
        </w:rPr>
        <w:t xml:space="preserve">upport without notice to User for any period </w:t>
      </w:r>
      <w:r w:rsidR="006E0D15">
        <w:rPr>
          <w:rFonts w:cs="Calibri"/>
          <w:sz w:val="23"/>
          <w:szCs w:val="23"/>
        </w:rPr>
        <w:t xml:space="preserve">sublicense and </w:t>
      </w:r>
      <w:r w:rsidR="00712447">
        <w:rPr>
          <w:rFonts w:cs="Calibri"/>
          <w:sz w:val="23"/>
          <w:szCs w:val="23"/>
        </w:rPr>
        <w:t xml:space="preserve">support fees are past due.  </w:t>
      </w:r>
      <w:r w:rsidRPr="00580244">
        <w:rPr>
          <w:rFonts w:cs="Calibri"/>
          <w:sz w:val="23"/>
          <w:szCs w:val="23"/>
        </w:rPr>
        <w:t xml:space="preserve">If User fails to </w:t>
      </w:r>
      <w:r w:rsidR="00D4431E">
        <w:rPr>
          <w:rFonts w:cs="Calibri"/>
          <w:sz w:val="23"/>
          <w:szCs w:val="23"/>
        </w:rPr>
        <w:t xml:space="preserve">timely </w:t>
      </w:r>
      <w:r w:rsidRPr="00580244">
        <w:rPr>
          <w:rFonts w:cs="Calibri"/>
          <w:sz w:val="23"/>
          <w:szCs w:val="23"/>
        </w:rPr>
        <w:t xml:space="preserve">pay amounts due within </w:t>
      </w:r>
      <w:r w:rsidR="00321FCA">
        <w:rPr>
          <w:rFonts w:cs="Calibri"/>
          <w:sz w:val="23"/>
          <w:szCs w:val="23"/>
        </w:rPr>
        <w:t>ninety (90) days from the date such amounts are due</w:t>
      </w:r>
      <w:r w:rsidRPr="00580244">
        <w:rPr>
          <w:rFonts w:cs="Calibri"/>
          <w:sz w:val="23"/>
          <w:szCs w:val="23"/>
        </w:rPr>
        <w:t xml:space="preserve">, Kahala, in its sole discretion, may immediately terminate this Agreement </w:t>
      </w:r>
      <w:r w:rsidR="00D4431E">
        <w:rPr>
          <w:rFonts w:cs="Calibri"/>
          <w:sz w:val="23"/>
          <w:szCs w:val="23"/>
        </w:rPr>
        <w:t xml:space="preserve">upon written </w:t>
      </w:r>
      <w:r w:rsidRPr="00580244">
        <w:rPr>
          <w:rFonts w:cs="Calibri"/>
          <w:sz w:val="23"/>
          <w:szCs w:val="23"/>
        </w:rPr>
        <w:t>notice</w:t>
      </w:r>
      <w:r w:rsidR="00D4431E">
        <w:rPr>
          <w:rFonts w:cs="Calibri"/>
          <w:sz w:val="23"/>
          <w:szCs w:val="23"/>
        </w:rPr>
        <w:t xml:space="preserve"> to User.</w:t>
      </w:r>
    </w:p>
    <w:p w:rsidR="004A71BD" w:rsidRPr="00580244" w:rsidRDefault="004A71BD" w:rsidP="003E39BD">
      <w:pPr>
        <w:spacing w:after="0" w:line="240" w:lineRule="auto"/>
        <w:jc w:val="both"/>
        <w:rPr>
          <w:rFonts w:cs="Calibri"/>
          <w:sz w:val="23"/>
          <w:szCs w:val="23"/>
        </w:rPr>
      </w:pPr>
    </w:p>
    <w:p w:rsidR="00054BAE" w:rsidRPr="00580244" w:rsidRDefault="004A71BD" w:rsidP="0026571F">
      <w:pPr>
        <w:numPr>
          <w:ilvl w:val="0"/>
          <w:numId w:val="2"/>
        </w:numPr>
        <w:spacing w:after="0" w:line="240" w:lineRule="auto"/>
        <w:ind w:left="0" w:firstLine="720"/>
        <w:jc w:val="both"/>
        <w:rPr>
          <w:rFonts w:cs="Calibri"/>
          <w:sz w:val="23"/>
          <w:szCs w:val="23"/>
        </w:rPr>
      </w:pPr>
      <w:r w:rsidRPr="00580244">
        <w:rPr>
          <w:rFonts w:cs="Calibri"/>
          <w:sz w:val="23"/>
          <w:szCs w:val="23"/>
          <w:u w:val="single"/>
        </w:rPr>
        <w:t>Representations and Warranties</w:t>
      </w:r>
      <w:r w:rsidR="00054BAE" w:rsidRPr="00580244">
        <w:rPr>
          <w:rFonts w:cs="Calibri"/>
          <w:sz w:val="23"/>
          <w:szCs w:val="23"/>
        </w:rPr>
        <w:t xml:space="preserve">. </w:t>
      </w:r>
      <w:r w:rsidR="00D00DAD">
        <w:rPr>
          <w:rFonts w:cs="Calibri"/>
          <w:sz w:val="23"/>
          <w:szCs w:val="23"/>
        </w:rPr>
        <w:t xml:space="preserve"> </w:t>
      </w:r>
      <w:r w:rsidR="00054BAE" w:rsidRPr="00580244">
        <w:rPr>
          <w:rFonts w:cs="Calibri"/>
          <w:sz w:val="23"/>
          <w:szCs w:val="23"/>
        </w:rPr>
        <w:t xml:space="preserve">In order for Kahala to provide User with adequate </w:t>
      </w:r>
      <w:r w:rsidR="00827986">
        <w:rPr>
          <w:rFonts w:cs="Calibri"/>
          <w:sz w:val="23"/>
          <w:szCs w:val="23"/>
        </w:rPr>
        <w:t>s</w:t>
      </w:r>
      <w:r w:rsidR="00054BAE" w:rsidRPr="00580244">
        <w:rPr>
          <w:rFonts w:cs="Calibri"/>
          <w:sz w:val="23"/>
          <w:szCs w:val="23"/>
        </w:rPr>
        <w:t xml:space="preserve">upport, </w:t>
      </w:r>
      <w:r w:rsidR="00BE670E" w:rsidRPr="00580244">
        <w:rPr>
          <w:rFonts w:cs="Calibri"/>
          <w:sz w:val="23"/>
          <w:szCs w:val="23"/>
        </w:rPr>
        <w:t xml:space="preserve">User </w:t>
      </w:r>
      <w:r w:rsidR="009209DF" w:rsidRPr="00580244">
        <w:rPr>
          <w:rFonts w:cs="Calibri"/>
          <w:sz w:val="23"/>
          <w:szCs w:val="23"/>
        </w:rPr>
        <w:t xml:space="preserve">represents and warrants to Kahala that User </w:t>
      </w:r>
      <w:r w:rsidR="00E65AA7">
        <w:rPr>
          <w:rFonts w:cs="Calibri"/>
          <w:sz w:val="23"/>
          <w:szCs w:val="23"/>
        </w:rPr>
        <w:t>will</w:t>
      </w:r>
      <w:r w:rsidR="00054BAE" w:rsidRPr="00580244">
        <w:rPr>
          <w:rFonts w:cs="Calibri"/>
          <w:sz w:val="23"/>
          <w:szCs w:val="23"/>
        </w:rPr>
        <w:t>:</w:t>
      </w:r>
    </w:p>
    <w:p w:rsidR="00054BAE" w:rsidRPr="00580244" w:rsidRDefault="00054BAE" w:rsidP="00D00DAD">
      <w:pPr>
        <w:spacing w:after="0" w:line="240" w:lineRule="auto"/>
        <w:jc w:val="both"/>
        <w:rPr>
          <w:rFonts w:cs="Calibri"/>
          <w:sz w:val="23"/>
          <w:szCs w:val="23"/>
        </w:rPr>
      </w:pPr>
    </w:p>
    <w:p w:rsidR="00054BAE" w:rsidRPr="00580244" w:rsidRDefault="00054BAE" w:rsidP="0026571F">
      <w:pPr>
        <w:numPr>
          <w:ilvl w:val="1"/>
          <w:numId w:val="2"/>
        </w:numPr>
        <w:spacing w:after="0" w:line="240" w:lineRule="auto"/>
        <w:ind w:left="0" w:firstLine="1440"/>
        <w:jc w:val="both"/>
        <w:rPr>
          <w:rFonts w:cs="Calibri"/>
          <w:sz w:val="23"/>
          <w:szCs w:val="23"/>
        </w:rPr>
      </w:pPr>
      <w:r w:rsidRPr="00580244">
        <w:rPr>
          <w:rFonts w:cs="Calibri"/>
          <w:sz w:val="23"/>
          <w:szCs w:val="23"/>
        </w:rPr>
        <w:t>M</w:t>
      </w:r>
      <w:r w:rsidR="00BE670E" w:rsidRPr="00580244">
        <w:rPr>
          <w:rFonts w:cs="Calibri"/>
          <w:sz w:val="23"/>
          <w:szCs w:val="23"/>
        </w:rPr>
        <w:t xml:space="preserve">aintain a working DSL connection, or modem with a </w:t>
      </w:r>
      <w:r w:rsidR="00A97E99" w:rsidRPr="00580244">
        <w:rPr>
          <w:rFonts w:cs="Calibri"/>
          <w:sz w:val="23"/>
          <w:szCs w:val="23"/>
        </w:rPr>
        <w:t>tele</w:t>
      </w:r>
      <w:r w:rsidR="00BE670E" w:rsidRPr="00580244">
        <w:rPr>
          <w:rFonts w:cs="Calibri"/>
          <w:sz w:val="23"/>
          <w:szCs w:val="23"/>
        </w:rPr>
        <w:t>phone line,</w:t>
      </w:r>
      <w:r w:rsidR="00A97E99" w:rsidRPr="00580244">
        <w:rPr>
          <w:rFonts w:cs="Calibri"/>
          <w:sz w:val="23"/>
          <w:szCs w:val="23"/>
        </w:rPr>
        <w:t xml:space="preserve"> at the Covered Location</w:t>
      </w:r>
      <w:r w:rsidR="00BE670E" w:rsidRPr="00580244">
        <w:rPr>
          <w:rFonts w:cs="Calibri"/>
          <w:sz w:val="23"/>
          <w:szCs w:val="23"/>
        </w:rPr>
        <w:t xml:space="preserve"> to accommodate Kahala’s</w:t>
      </w:r>
      <w:r w:rsidR="006F4602" w:rsidRPr="00580244">
        <w:rPr>
          <w:rFonts w:cs="Calibri"/>
          <w:sz w:val="23"/>
          <w:szCs w:val="23"/>
        </w:rPr>
        <w:t xml:space="preserve"> on-line access to the System.</w:t>
      </w:r>
    </w:p>
    <w:p w:rsidR="00054BAE" w:rsidRPr="00580244" w:rsidRDefault="00054BAE" w:rsidP="00D00DAD">
      <w:pPr>
        <w:spacing w:after="0" w:line="240" w:lineRule="auto"/>
        <w:jc w:val="both"/>
        <w:rPr>
          <w:rFonts w:cs="Calibri"/>
          <w:sz w:val="23"/>
          <w:szCs w:val="23"/>
        </w:rPr>
      </w:pPr>
    </w:p>
    <w:p w:rsidR="00A97E99" w:rsidRPr="00580244" w:rsidRDefault="00152604" w:rsidP="00321FCA">
      <w:pPr>
        <w:numPr>
          <w:ilvl w:val="1"/>
          <w:numId w:val="2"/>
        </w:numPr>
        <w:spacing w:after="0" w:line="240" w:lineRule="auto"/>
        <w:ind w:left="1440" w:firstLine="0"/>
        <w:jc w:val="both"/>
        <w:rPr>
          <w:rFonts w:cs="Calibri"/>
          <w:sz w:val="23"/>
          <w:szCs w:val="23"/>
        </w:rPr>
      </w:pPr>
      <w:r>
        <w:rPr>
          <w:rFonts w:cs="Calibri"/>
          <w:sz w:val="23"/>
          <w:szCs w:val="23"/>
        </w:rPr>
        <w:t xml:space="preserve">Perform regular </w:t>
      </w:r>
      <w:r w:rsidR="00054BAE" w:rsidRPr="00580244">
        <w:rPr>
          <w:rFonts w:cs="Calibri"/>
          <w:sz w:val="23"/>
          <w:szCs w:val="23"/>
        </w:rPr>
        <w:t>backup</w:t>
      </w:r>
      <w:r w:rsidR="00C729A2" w:rsidRPr="00580244">
        <w:rPr>
          <w:rFonts w:cs="Calibri"/>
          <w:sz w:val="23"/>
          <w:szCs w:val="23"/>
        </w:rPr>
        <w:t>s</w:t>
      </w:r>
      <w:r w:rsidR="00054BAE" w:rsidRPr="00580244">
        <w:rPr>
          <w:rFonts w:cs="Calibri"/>
          <w:sz w:val="23"/>
          <w:szCs w:val="23"/>
        </w:rPr>
        <w:t xml:space="preserve"> to </w:t>
      </w:r>
      <w:r w:rsidR="00A97E99" w:rsidRPr="00580244">
        <w:rPr>
          <w:rFonts w:cs="Calibri"/>
          <w:sz w:val="23"/>
          <w:szCs w:val="23"/>
        </w:rPr>
        <w:t>the</w:t>
      </w:r>
      <w:r w:rsidR="00321FCA">
        <w:rPr>
          <w:rFonts w:cs="Calibri"/>
          <w:sz w:val="23"/>
          <w:szCs w:val="23"/>
        </w:rPr>
        <w:t xml:space="preserve"> Software, as recommended</w:t>
      </w:r>
      <w:r w:rsidR="009C5FD0" w:rsidRPr="00580244">
        <w:rPr>
          <w:rFonts w:cs="Calibri"/>
          <w:sz w:val="23"/>
          <w:szCs w:val="23"/>
        </w:rPr>
        <w:t>.</w:t>
      </w:r>
    </w:p>
    <w:p w:rsidR="00A97E99" w:rsidRPr="00580244" w:rsidRDefault="00A97E99" w:rsidP="00D00DAD">
      <w:pPr>
        <w:spacing w:after="0" w:line="240" w:lineRule="auto"/>
        <w:jc w:val="both"/>
        <w:rPr>
          <w:rFonts w:cs="Calibri"/>
          <w:sz w:val="23"/>
          <w:szCs w:val="23"/>
        </w:rPr>
      </w:pPr>
    </w:p>
    <w:p w:rsidR="004A71BD" w:rsidRDefault="00A97E99" w:rsidP="00321FCA">
      <w:pPr>
        <w:numPr>
          <w:ilvl w:val="1"/>
          <w:numId w:val="2"/>
        </w:numPr>
        <w:spacing w:after="0" w:line="240" w:lineRule="auto"/>
        <w:ind w:left="1440" w:firstLine="0"/>
        <w:jc w:val="both"/>
        <w:rPr>
          <w:rFonts w:cs="Calibri"/>
          <w:sz w:val="23"/>
          <w:szCs w:val="23"/>
        </w:rPr>
      </w:pPr>
      <w:r w:rsidRPr="00580244">
        <w:rPr>
          <w:rFonts w:cs="Calibri"/>
          <w:sz w:val="23"/>
          <w:szCs w:val="23"/>
        </w:rPr>
        <w:t>R</w:t>
      </w:r>
      <w:r w:rsidR="00054BAE" w:rsidRPr="00580244">
        <w:rPr>
          <w:rFonts w:cs="Calibri"/>
          <w:sz w:val="23"/>
          <w:szCs w:val="23"/>
        </w:rPr>
        <w:t xml:space="preserve">estore </w:t>
      </w:r>
      <w:r w:rsidRPr="00580244">
        <w:rPr>
          <w:rFonts w:cs="Calibri"/>
          <w:sz w:val="23"/>
          <w:szCs w:val="23"/>
        </w:rPr>
        <w:t xml:space="preserve">the System’s </w:t>
      </w:r>
      <w:r w:rsidR="00054BAE" w:rsidRPr="00580244">
        <w:rPr>
          <w:rFonts w:cs="Calibri"/>
          <w:sz w:val="23"/>
          <w:szCs w:val="23"/>
        </w:rPr>
        <w:t>equipment to proper operations</w:t>
      </w:r>
      <w:r w:rsidR="00321FCA">
        <w:rPr>
          <w:rFonts w:cs="Calibri"/>
          <w:sz w:val="23"/>
          <w:szCs w:val="23"/>
        </w:rPr>
        <w:t>,</w:t>
      </w:r>
      <w:r w:rsidR="00C729A2" w:rsidRPr="00580244">
        <w:rPr>
          <w:rFonts w:cs="Calibri"/>
          <w:sz w:val="23"/>
          <w:szCs w:val="23"/>
        </w:rPr>
        <w:t xml:space="preserve"> when necessary</w:t>
      </w:r>
      <w:r w:rsidR="00836F39" w:rsidRPr="00580244">
        <w:rPr>
          <w:rFonts w:cs="Calibri"/>
          <w:sz w:val="23"/>
          <w:szCs w:val="23"/>
        </w:rPr>
        <w:t>.</w:t>
      </w:r>
    </w:p>
    <w:p w:rsidR="00152604" w:rsidRPr="00580244" w:rsidRDefault="00152604" w:rsidP="00152604">
      <w:pPr>
        <w:spacing w:after="0" w:line="240" w:lineRule="auto"/>
        <w:jc w:val="both"/>
        <w:rPr>
          <w:rFonts w:cs="Calibri"/>
          <w:sz w:val="23"/>
          <w:szCs w:val="23"/>
        </w:rPr>
      </w:pPr>
    </w:p>
    <w:p w:rsidR="00C713A7" w:rsidRDefault="00321FCA" w:rsidP="00C713A7">
      <w:pPr>
        <w:numPr>
          <w:ilvl w:val="1"/>
          <w:numId w:val="2"/>
        </w:numPr>
        <w:tabs>
          <w:tab w:val="left" w:pos="0"/>
        </w:tabs>
        <w:spacing w:after="0" w:line="240" w:lineRule="auto"/>
        <w:ind w:left="0" w:firstLine="1440"/>
        <w:jc w:val="both"/>
        <w:rPr>
          <w:rFonts w:cs="Calibri"/>
          <w:sz w:val="23"/>
          <w:szCs w:val="23"/>
        </w:rPr>
      </w:pPr>
      <w:r>
        <w:rPr>
          <w:rFonts w:cs="Calibri"/>
          <w:sz w:val="23"/>
          <w:szCs w:val="23"/>
        </w:rPr>
        <w:t>C</w:t>
      </w:r>
      <w:r w:rsidR="00C713A7">
        <w:rPr>
          <w:rFonts w:cs="Calibri"/>
          <w:sz w:val="23"/>
          <w:szCs w:val="23"/>
        </w:rPr>
        <w:t>omply with and perform its obligations under this Agreement with all reasonable skill, care and attention using appropriately skilled personnel.</w:t>
      </w:r>
    </w:p>
    <w:p w:rsidR="00C713A7" w:rsidRDefault="00C713A7" w:rsidP="00152604">
      <w:pPr>
        <w:pStyle w:val="ListParagraph"/>
        <w:ind w:left="0"/>
        <w:rPr>
          <w:sz w:val="23"/>
          <w:szCs w:val="23"/>
        </w:rPr>
      </w:pPr>
    </w:p>
    <w:p w:rsidR="00026193" w:rsidRDefault="004A71BD" w:rsidP="00152604">
      <w:pPr>
        <w:numPr>
          <w:ilvl w:val="1"/>
          <w:numId w:val="2"/>
        </w:numPr>
        <w:tabs>
          <w:tab w:val="left" w:pos="0"/>
        </w:tabs>
        <w:spacing w:after="0" w:line="240" w:lineRule="auto"/>
        <w:ind w:left="0" w:firstLine="1440"/>
        <w:jc w:val="both"/>
        <w:rPr>
          <w:rFonts w:cs="Calibri"/>
          <w:sz w:val="23"/>
          <w:szCs w:val="23"/>
        </w:rPr>
      </w:pPr>
      <w:r w:rsidRPr="00540EE4">
        <w:rPr>
          <w:rFonts w:cs="Calibri"/>
          <w:sz w:val="23"/>
          <w:szCs w:val="23"/>
        </w:rPr>
        <w:t>E</w:t>
      </w:r>
      <w:r w:rsidR="007F5CDC" w:rsidRPr="00540EE4">
        <w:rPr>
          <w:rFonts w:cs="Calibri"/>
          <w:sz w:val="23"/>
          <w:szCs w:val="23"/>
        </w:rPr>
        <w:t>mploy at least one (1) representative who is proficient and fully trained in the operation and maintenance of the S</w:t>
      </w:r>
      <w:r w:rsidR="00152604">
        <w:rPr>
          <w:rFonts w:cs="Calibri"/>
          <w:sz w:val="23"/>
          <w:szCs w:val="23"/>
        </w:rPr>
        <w:t>oftware</w:t>
      </w:r>
      <w:r w:rsidR="007F5CDC" w:rsidRPr="00540EE4">
        <w:rPr>
          <w:rFonts w:cs="Calibri"/>
          <w:sz w:val="23"/>
          <w:szCs w:val="23"/>
        </w:rPr>
        <w:t xml:space="preserve"> (“Key Operator”).  The Key Operator </w:t>
      </w:r>
      <w:r w:rsidR="00E65AA7" w:rsidRPr="00540EE4">
        <w:rPr>
          <w:rFonts w:cs="Calibri"/>
          <w:sz w:val="23"/>
          <w:szCs w:val="23"/>
        </w:rPr>
        <w:t>will</w:t>
      </w:r>
      <w:r w:rsidR="007F5CDC" w:rsidRPr="00540EE4">
        <w:rPr>
          <w:rFonts w:cs="Calibri"/>
          <w:sz w:val="23"/>
          <w:szCs w:val="23"/>
        </w:rPr>
        <w:t xml:space="preserve"> effectively operate the S</w:t>
      </w:r>
      <w:r w:rsidR="00152604">
        <w:rPr>
          <w:rFonts w:cs="Calibri"/>
          <w:sz w:val="23"/>
          <w:szCs w:val="23"/>
        </w:rPr>
        <w:t>oftware</w:t>
      </w:r>
      <w:r w:rsidR="007F5CDC" w:rsidRPr="00540EE4">
        <w:rPr>
          <w:rFonts w:cs="Calibri"/>
          <w:sz w:val="23"/>
          <w:szCs w:val="23"/>
        </w:rPr>
        <w:t xml:space="preserve"> and maintain communications with Kahala</w:t>
      </w:r>
      <w:r w:rsidR="007E5006" w:rsidRPr="00540EE4">
        <w:rPr>
          <w:rFonts w:cs="Calibri"/>
          <w:sz w:val="23"/>
          <w:szCs w:val="23"/>
        </w:rPr>
        <w:t>, as necessary</w:t>
      </w:r>
      <w:r w:rsidR="007F5CDC" w:rsidRPr="00540EE4">
        <w:rPr>
          <w:rFonts w:cs="Calibri"/>
          <w:sz w:val="23"/>
          <w:szCs w:val="23"/>
        </w:rPr>
        <w:t xml:space="preserve">. </w:t>
      </w:r>
      <w:r w:rsidR="008104B7" w:rsidRPr="00540EE4">
        <w:rPr>
          <w:rFonts w:cs="Calibri"/>
          <w:sz w:val="23"/>
          <w:szCs w:val="23"/>
        </w:rPr>
        <w:t xml:space="preserve"> </w:t>
      </w:r>
      <w:r w:rsidR="007F5CDC" w:rsidRPr="00540EE4">
        <w:rPr>
          <w:rFonts w:cs="Calibri"/>
          <w:sz w:val="23"/>
          <w:szCs w:val="23"/>
        </w:rPr>
        <w:t xml:space="preserve">User is solely responsible for hiring </w:t>
      </w:r>
      <w:r w:rsidR="00836F39" w:rsidRPr="00540EE4">
        <w:rPr>
          <w:rFonts w:cs="Calibri"/>
          <w:sz w:val="23"/>
          <w:szCs w:val="23"/>
        </w:rPr>
        <w:t>and training the Key Operator.</w:t>
      </w:r>
    </w:p>
    <w:p w:rsidR="00152604" w:rsidRPr="00152604" w:rsidRDefault="00152604" w:rsidP="00152604">
      <w:pPr>
        <w:tabs>
          <w:tab w:val="left" w:pos="0"/>
        </w:tabs>
        <w:spacing w:after="0" w:line="240" w:lineRule="auto"/>
        <w:jc w:val="both"/>
        <w:rPr>
          <w:rFonts w:cs="Calibri"/>
          <w:sz w:val="23"/>
          <w:szCs w:val="23"/>
        </w:rPr>
      </w:pPr>
    </w:p>
    <w:p w:rsidR="00026193" w:rsidRDefault="00321FCA" w:rsidP="00152604">
      <w:pPr>
        <w:numPr>
          <w:ilvl w:val="1"/>
          <w:numId w:val="2"/>
        </w:numPr>
        <w:tabs>
          <w:tab w:val="left" w:pos="0"/>
        </w:tabs>
        <w:spacing w:after="0" w:line="240" w:lineRule="auto"/>
        <w:ind w:left="0" w:firstLine="1440"/>
        <w:jc w:val="both"/>
        <w:rPr>
          <w:rFonts w:cs="Calibri"/>
          <w:sz w:val="23"/>
          <w:szCs w:val="23"/>
        </w:rPr>
      </w:pPr>
      <w:r>
        <w:rPr>
          <w:rFonts w:cs="Calibri"/>
          <w:sz w:val="23"/>
          <w:szCs w:val="23"/>
        </w:rPr>
        <w:t>C</w:t>
      </w:r>
      <w:r w:rsidR="00026193">
        <w:rPr>
          <w:rFonts w:cs="Calibri"/>
          <w:sz w:val="23"/>
          <w:szCs w:val="23"/>
        </w:rPr>
        <w:t xml:space="preserve">omply with all applicable international, national, state, regional and local laws and regulations in performing its duties hereunder and in any of its dealings with respect to the </w:t>
      </w:r>
      <w:r w:rsidR="00152604">
        <w:rPr>
          <w:rFonts w:cs="Calibri"/>
          <w:sz w:val="23"/>
          <w:szCs w:val="23"/>
        </w:rPr>
        <w:t>S</w:t>
      </w:r>
      <w:r w:rsidR="00026193">
        <w:rPr>
          <w:rFonts w:cs="Calibri"/>
          <w:sz w:val="23"/>
          <w:szCs w:val="23"/>
        </w:rPr>
        <w:t>oftware</w:t>
      </w:r>
      <w:r w:rsidR="00C713A7">
        <w:rPr>
          <w:rFonts w:cs="Calibri"/>
          <w:sz w:val="23"/>
          <w:szCs w:val="23"/>
        </w:rPr>
        <w:t xml:space="preserve">, including, without limitation, the U.S. Export Administration Regulations (“EAR”), as well as importation, manufacturing, end use, end-use, and destination restrictions issued by the U.S. and other governments.  User understands that Kahala is subject to U.S. export jurisdiction and regulation by agencies of the U.S. government, including the U.S. Department of Commerce (“DOC”), which prohibits export or diversion of certain technical products to certain countries.  User warrants that it will comply in all respects with the export and re-export restrictions applicable to the </w:t>
      </w:r>
      <w:r w:rsidR="00152604">
        <w:rPr>
          <w:rFonts w:cs="Calibri"/>
          <w:sz w:val="23"/>
          <w:szCs w:val="23"/>
        </w:rPr>
        <w:t>S</w:t>
      </w:r>
      <w:r w:rsidR="00C713A7">
        <w:rPr>
          <w:rFonts w:cs="Calibri"/>
          <w:sz w:val="23"/>
          <w:szCs w:val="23"/>
        </w:rPr>
        <w:t>oftware.  Additionally, User warrants that it will not export, or re-export, directly or indirectly, any product to any country outline in the EAR, nor to any person or entity on the DOC Denied Persons, Entities and Unverified Lists, the U.S. Department of State’s Debarred List, or on the U.S. Department of Treasury’s lists of Specially Designate Nationals, Specially Designated Narcotics Traffickers, or Specially Designated Terrorists.  Furthermore, USER agrees not to export, or re-</w:t>
      </w:r>
      <w:r w:rsidR="00C713A7">
        <w:rPr>
          <w:rFonts w:cs="Calibri"/>
          <w:sz w:val="23"/>
          <w:szCs w:val="23"/>
        </w:rPr>
        <w:lastRenderedPageBreak/>
        <w:t xml:space="preserve">export, the </w:t>
      </w:r>
      <w:r w:rsidR="00152604">
        <w:rPr>
          <w:rFonts w:cs="Calibri"/>
          <w:sz w:val="23"/>
          <w:szCs w:val="23"/>
        </w:rPr>
        <w:t>S</w:t>
      </w:r>
      <w:r w:rsidR="00C713A7">
        <w:rPr>
          <w:rFonts w:cs="Calibri"/>
          <w:sz w:val="23"/>
          <w:szCs w:val="23"/>
        </w:rPr>
        <w:t xml:space="preserve">oftware to any military entity not approved under the EAR, or to any other entity for any military purpose, nor will User sell any of the </w:t>
      </w:r>
      <w:r w:rsidR="00152604">
        <w:rPr>
          <w:rFonts w:cs="Calibri"/>
          <w:sz w:val="23"/>
          <w:szCs w:val="23"/>
        </w:rPr>
        <w:t>S</w:t>
      </w:r>
      <w:r w:rsidR="00C713A7">
        <w:rPr>
          <w:rFonts w:cs="Calibri"/>
          <w:sz w:val="23"/>
          <w:szCs w:val="23"/>
        </w:rPr>
        <w:t>oftware for use in connection with chemical, biological, or nuclear weapons or missiles capable of delivering such weapons.</w:t>
      </w:r>
    </w:p>
    <w:p w:rsidR="00152604" w:rsidRPr="00152604" w:rsidRDefault="00152604" w:rsidP="00152604">
      <w:pPr>
        <w:tabs>
          <w:tab w:val="left" w:pos="0"/>
        </w:tabs>
        <w:spacing w:after="0" w:line="240" w:lineRule="auto"/>
        <w:jc w:val="both"/>
        <w:rPr>
          <w:rFonts w:cs="Calibri"/>
          <w:sz w:val="23"/>
          <w:szCs w:val="23"/>
        </w:rPr>
      </w:pPr>
    </w:p>
    <w:p w:rsidR="00026193" w:rsidRDefault="00321FCA" w:rsidP="00152604">
      <w:pPr>
        <w:numPr>
          <w:ilvl w:val="1"/>
          <w:numId w:val="2"/>
        </w:numPr>
        <w:tabs>
          <w:tab w:val="left" w:pos="0"/>
        </w:tabs>
        <w:spacing w:after="0" w:line="240" w:lineRule="auto"/>
        <w:ind w:left="0" w:firstLine="1440"/>
        <w:jc w:val="both"/>
        <w:rPr>
          <w:rFonts w:cs="Calibri"/>
          <w:sz w:val="23"/>
          <w:szCs w:val="23"/>
        </w:rPr>
      </w:pPr>
      <w:r>
        <w:rPr>
          <w:rFonts w:cs="Calibri"/>
          <w:sz w:val="23"/>
          <w:szCs w:val="23"/>
        </w:rPr>
        <w:t>T</w:t>
      </w:r>
      <w:r w:rsidR="00026193">
        <w:rPr>
          <w:rFonts w:cs="Calibri"/>
          <w:sz w:val="23"/>
          <w:szCs w:val="23"/>
        </w:rPr>
        <w:t xml:space="preserve">ake all reasonable precautions to protect the intellectual property and other proprietary rights in the Software.  User’s use of the Software is only to be used in accordance with the terms of the End User License Agreement attached </w:t>
      </w:r>
      <w:r w:rsidR="00152604">
        <w:rPr>
          <w:rFonts w:cs="Calibri"/>
          <w:sz w:val="23"/>
          <w:szCs w:val="23"/>
        </w:rPr>
        <w:t xml:space="preserve">to this Agreement </w:t>
      </w:r>
      <w:r w:rsidR="00026193">
        <w:rPr>
          <w:rFonts w:cs="Calibri"/>
          <w:sz w:val="23"/>
          <w:szCs w:val="23"/>
        </w:rPr>
        <w:t xml:space="preserve">as Exhibit 1 </w:t>
      </w:r>
      <w:r w:rsidR="00152604">
        <w:rPr>
          <w:rFonts w:cs="Calibri"/>
          <w:sz w:val="23"/>
          <w:szCs w:val="23"/>
        </w:rPr>
        <w:t>and incorporated herein by reference</w:t>
      </w:r>
      <w:r w:rsidR="00026193">
        <w:rPr>
          <w:rFonts w:cs="Calibri"/>
          <w:sz w:val="23"/>
          <w:szCs w:val="23"/>
        </w:rPr>
        <w:t>.  User will promptly report any misuse of the Software to Kahala.</w:t>
      </w:r>
    </w:p>
    <w:p w:rsidR="00026193" w:rsidRDefault="00026193" w:rsidP="00152604">
      <w:pPr>
        <w:pStyle w:val="ListParagraph"/>
        <w:ind w:left="0"/>
        <w:rPr>
          <w:sz w:val="23"/>
          <w:szCs w:val="23"/>
        </w:rPr>
      </w:pPr>
    </w:p>
    <w:p w:rsidR="00026193" w:rsidRPr="00540EE4" w:rsidRDefault="00321FCA" w:rsidP="00152604">
      <w:pPr>
        <w:numPr>
          <w:ilvl w:val="1"/>
          <w:numId w:val="2"/>
        </w:numPr>
        <w:tabs>
          <w:tab w:val="left" w:pos="0"/>
        </w:tabs>
        <w:spacing w:after="0" w:line="240" w:lineRule="auto"/>
        <w:ind w:left="0" w:firstLine="1440"/>
        <w:jc w:val="both"/>
        <w:rPr>
          <w:rFonts w:cs="Calibri"/>
          <w:sz w:val="23"/>
          <w:szCs w:val="23"/>
        </w:rPr>
      </w:pPr>
      <w:r>
        <w:rPr>
          <w:rFonts w:cs="Calibri"/>
          <w:sz w:val="23"/>
          <w:szCs w:val="23"/>
        </w:rPr>
        <w:t>P</w:t>
      </w:r>
      <w:r w:rsidR="00026193">
        <w:rPr>
          <w:rFonts w:cs="Calibri"/>
          <w:sz w:val="23"/>
          <w:szCs w:val="23"/>
        </w:rPr>
        <w:t>romptly report to Kahala all errors and interoperability issues concerning the Software that User encounters</w:t>
      </w:r>
      <w:r w:rsidR="00152604">
        <w:rPr>
          <w:rFonts w:cs="Calibri"/>
          <w:sz w:val="23"/>
          <w:szCs w:val="23"/>
        </w:rPr>
        <w:t>.</w:t>
      </w:r>
    </w:p>
    <w:p w:rsidR="00AE6EF7" w:rsidRPr="00580244" w:rsidRDefault="00AE6EF7" w:rsidP="00D00DAD">
      <w:pPr>
        <w:spacing w:after="0" w:line="240" w:lineRule="auto"/>
        <w:jc w:val="both"/>
        <w:rPr>
          <w:rFonts w:cs="Calibri"/>
          <w:sz w:val="23"/>
          <w:szCs w:val="23"/>
        </w:rPr>
      </w:pPr>
    </w:p>
    <w:p w:rsidR="00BD789D" w:rsidRPr="00580244" w:rsidRDefault="00BD789D" w:rsidP="0026571F">
      <w:pPr>
        <w:numPr>
          <w:ilvl w:val="0"/>
          <w:numId w:val="2"/>
        </w:numPr>
        <w:spacing w:after="0" w:line="240" w:lineRule="auto"/>
        <w:ind w:left="0" w:firstLine="720"/>
        <w:jc w:val="both"/>
        <w:rPr>
          <w:rFonts w:cs="Calibri"/>
          <w:sz w:val="23"/>
          <w:szCs w:val="23"/>
        </w:rPr>
      </w:pPr>
      <w:r w:rsidRPr="00580244">
        <w:rPr>
          <w:rFonts w:cs="Calibri"/>
          <w:sz w:val="23"/>
          <w:szCs w:val="23"/>
          <w:u w:val="single"/>
        </w:rPr>
        <w:t>Taxes</w:t>
      </w:r>
      <w:r w:rsidRPr="00580244">
        <w:rPr>
          <w:rFonts w:cs="Calibri"/>
          <w:sz w:val="23"/>
          <w:szCs w:val="23"/>
        </w:rPr>
        <w:t xml:space="preserve">. </w:t>
      </w:r>
      <w:r w:rsidR="006F4602" w:rsidRPr="00580244">
        <w:rPr>
          <w:rFonts w:cs="Calibri"/>
          <w:sz w:val="23"/>
          <w:szCs w:val="23"/>
        </w:rPr>
        <w:t xml:space="preserve"> </w:t>
      </w:r>
      <w:r w:rsidRPr="00580244">
        <w:rPr>
          <w:rFonts w:cs="Calibri"/>
          <w:sz w:val="23"/>
          <w:szCs w:val="23"/>
        </w:rPr>
        <w:t xml:space="preserve">User </w:t>
      </w:r>
      <w:r w:rsidR="00E65AA7">
        <w:rPr>
          <w:rFonts w:cs="Calibri"/>
          <w:sz w:val="23"/>
          <w:szCs w:val="23"/>
        </w:rPr>
        <w:t>will</w:t>
      </w:r>
      <w:r w:rsidRPr="00580244">
        <w:rPr>
          <w:rFonts w:cs="Calibri"/>
          <w:sz w:val="23"/>
          <w:szCs w:val="23"/>
        </w:rPr>
        <w:t xml:space="preserve"> be solely responsible for all tax returns and payments required to be filed with, or made to, any federal, state or local tax authority with respect to the S</w:t>
      </w:r>
      <w:r w:rsidR="00152604">
        <w:rPr>
          <w:rFonts w:cs="Calibri"/>
          <w:sz w:val="23"/>
          <w:szCs w:val="23"/>
        </w:rPr>
        <w:t>oftware and support,</w:t>
      </w:r>
      <w:r w:rsidRPr="00580244">
        <w:rPr>
          <w:rFonts w:cs="Calibri"/>
          <w:sz w:val="23"/>
          <w:szCs w:val="23"/>
        </w:rPr>
        <w:t xml:space="preserve"> except for Kahala’s income tax arising</w:t>
      </w:r>
      <w:r w:rsidR="00837FC9" w:rsidRPr="00580244">
        <w:rPr>
          <w:rFonts w:cs="Calibri"/>
          <w:sz w:val="23"/>
          <w:szCs w:val="23"/>
        </w:rPr>
        <w:t xml:space="preserve"> from amounts paid under this Agreement</w:t>
      </w:r>
      <w:r w:rsidRPr="00580244">
        <w:rPr>
          <w:rFonts w:cs="Calibri"/>
          <w:sz w:val="23"/>
          <w:szCs w:val="23"/>
        </w:rPr>
        <w:t>.</w:t>
      </w:r>
    </w:p>
    <w:p w:rsidR="00BF6232" w:rsidRPr="00580244" w:rsidRDefault="00BF6232" w:rsidP="00D00DAD">
      <w:pPr>
        <w:spacing w:after="0" w:line="240" w:lineRule="auto"/>
        <w:jc w:val="both"/>
        <w:rPr>
          <w:rFonts w:cs="Calibri"/>
          <w:sz w:val="23"/>
          <w:szCs w:val="23"/>
        </w:rPr>
      </w:pPr>
    </w:p>
    <w:p w:rsidR="00A406FF" w:rsidRDefault="006137A0" w:rsidP="006137A0">
      <w:pPr>
        <w:numPr>
          <w:ilvl w:val="0"/>
          <w:numId w:val="2"/>
        </w:numPr>
        <w:spacing w:after="0" w:line="240" w:lineRule="auto"/>
        <w:ind w:left="0" w:firstLine="720"/>
        <w:jc w:val="both"/>
        <w:rPr>
          <w:rFonts w:cs="Calibri"/>
          <w:sz w:val="23"/>
          <w:szCs w:val="23"/>
        </w:rPr>
      </w:pPr>
      <w:r w:rsidRPr="00580244">
        <w:rPr>
          <w:rFonts w:cs="Calibri"/>
          <w:sz w:val="23"/>
          <w:szCs w:val="23"/>
          <w:u w:val="single"/>
        </w:rPr>
        <w:t>Termination</w:t>
      </w:r>
      <w:r w:rsidRPr="00580244">
        <w:rPr>
          <w:rFonts w:cs="Calibri"/>
          <w:sz w:val="23"/>
          <w:szCs w:val="23"/>
        </w:rPr>
        <w:t>.</w:t>
      </w:r>
    </w:p>
    <w:p w:rsidR="00A406FF" w:rsidRDefault="00A406FF" w:rsidP="00152604">
      <w:pPr>
        <w:pStyle w:val="ListParagraph"/>
        <w:ind w:left="0"/>
        <w:rPr>
          <w:sz w:val="23"/>
          <w:szCs w:val="23"/>
        </w:rPr>
      </w:pPr>
    </w:p>
    <w:p w:rsidR="006137A0" w:rsidRDefault="00A406FF" w:rsidP="00152604">
      <w:pPr>
        <w:numPr>
          <w:ilvl w:val="1"/>
          <w:numId w:val="2"/>
        </w:numPr>
        <w:spacing w:after="0" w:line="240" w:lineRule="auto"/>
        <w:ind w:left="0" w:firstLine="1440"/>
        <w:jc w:val="both"/>
        <w:rPr>
          <w:rFonts w:cs="Calibri"/>
          <w:sz w:val="23"/>
          <w:szCs w:val="23"/>
        </w:rPr>
      </w:pPr>
      <w:r w:rsidRPr="00152604">
        <w:rPr>
          <w:rFonts w:cs="Calibri"/>
          <w:sz w:val="23"/>
          <w:szCs w:val="23"/>
          <w:u w:val="single"/>
        </w:rPr>
        <w:t>Conditions for Termination</w:t>
      </w:r>
      <w:r w:rsidRPr="00152604">
        <w:rPr>
          <w:rFonts w:cs="Calibri"/>
          <w:sz w:val="23"/>
          <w:szCs w:val="23"/>
        </w:rPr>
        <w:t>.</w:t>
      </w:r>
      <w:r>
        <w:rPr>
          <w:rFonts w:cs="Calibri"/>
          <w:b/>
          <w:i/>
          <w:sz w:val="23"/>
          <w:szCs w:val="23"/>
        </w:rPr>
        <w:t xml:space="preserve">  </w:t>
      </w:r>
      <w:r w:rsidR="00D00DAD">
        <w:rPr>
          <w:rFonts w:cs="Calibri"/>
          <w:sz w:val="23"/>
          <w:szCs w:val="23"/>
        </w:rPr>
        <w:t>In addition to Kahala’s termination rights set forth in</w:t>
      </w:r>
      <w:r w:rsidR="006137A0" w:rsidRPr="00580244">
        <w:rPr>
          <w:rFonts w:cs="Calibri"/>
          <w:sz w:val="23"/>
          <w:szCs w:val="23"/>
        </w:rPr>
        <w:t xml:space="preserve"> Section </w:t>
      </w:r>
      <w:r w:rsidR="00321FCA">
        <w:rPr>
          <w:rFonts w:cs="Calibri"/>
          <w:sz w:val="23"/>
          <w:szCs w:val="23"/>
        </w:rPr>
        <w:t>4</w:t>
      </w:r>
      <w:r w:rsidR="006137A0" w:rsidRPr="00580244">
        <w:rPr>
          <w:rFonts w:cs="Calibri"/>
          <w:sz w:val="23"/>
          <w:szCs w:val="23"/>
        </w:rPr>
        <w:t>(</w:t>
      </w:r>
      <w:r w:rsidR="00D00DAD">
        <w:rPr>
          <w:rFonts w:cs="Calibri"/>
          <w:sz w:val="23"/>
          <w:szCs w:val="23"/>
        </w:rPr>
        <w:t>b</w:t>
      </w:r>
      <w:r w:rsidR="006137A0" w:rsidRPr="00580244">
        <w:rPr>
          <w:rFonts w:cs="Calibri"/>
          <w:sz w:val="23"/>
          <w:szCs w:val="23"/>
        </w:rPr>
        <w:t>)</w:t>
      </w:r>
      <w:r w:rsidR="00D00DAD">
        <w:rPr>
          <w:rFonts w:cs="Calibri"/>
          <w:sz w:val="23"/>
          <w:szCs w:val="23"/>
        </w:rPr>
        <w:t xml:space="preserve"> above</w:t>
      </w:r>
      <w:r w:rsidR="006137A0" w:rsidRPr="00580244">
        <w:rPr>
          <w:rFonts w:cs="Calibri"/>
          <w:sz w:val="23"/>
          <w:szCs w:val="23"/>
        </w:rPr>
        <w:t xml:space="preserve">, either party may terminate this Agreement </w:t>
      </w:r>
      <w:r w:rsidR="001C6372">
        <w:rPr>
          <w:rFonts w:cs="Calibri"/>
          <w:sz w:val="23"/>
          <w:szCs w:val="23"/>
        </w:rPr>
        <w:t xml:space="preserve">at the end of the then-current Term </w:t>
      </w:r>
      <w:r w:rsidR="006137A0" w:rsidRPr="00580244">
        <w:rPr>
          <w:rFonts w:cs="Calibri"/>
          <w:sz w:val="23"/>
          <w:szCs w:val="23"/>
        </w:rPr>
        <w:t>upon sixty (60) days prior writ</w:t>
      </w:r>
      <w:r w:rsidR="00D00DAD">
        <w:rPr>
          <w:rFonts w:cs="Calibri"/>
          <w:sz w:val="23"/>
          <w:szCs w:val="23"/>
        </w:rPr>
        <w:t>ten notice to the other party.</w:t>
      </w:r>
      <w:r w:rsidR="00321FCA">
        <w:rPr>
          <w:rFonts w:cs="Calibri"/>
          <w:sz w:val="23"/>
          <w:szCs w:val="23"/>
        </w:rPr>
        <w:t xml:space="preserve">  Additionally, Kahala may suspend or terminate this Agreement at any time upon notice to User if Kahala’s license to host or use the Software is suspended or terminated by the Software owner for any reason.</w:t>
      </w:r>
    </w:p>
    <w:p w:rsidR="00A406FF" w:rsidRDefault="00A406FF" w:rsidP="00152604">
      <w:pPr>
        <w:spacing w:after="0" w:line="240" w:lineRule="auto"/>
        <w:jc w:val="both"/>
        <w:rPr>
          <w:rFonts w:cs="Calibri"/>
          <w:sz w:val="23"/>
          <w:szCs w:val="23"/>
        </w:rPr>
      </w:pPr>
    </w:p>
    <w:p w:rsidR="00A406FF" w:rsidRPr="00152604" w:rsidRDefault="00A406FF" w:rsidP="00321FCA">
      <w:pPr>
        <w:numPr>
          <w:ilvl w:val="1"/>
          <w:numId w:val="2"/>
        </w:numPr>
        <w:spacing w:after="0" w:line="240" w:lineRule="auto"/>
        <w:ind w:left="0" w:firstLine="1440"/>
        <w:jc w:val="both"/>
        <w:rPr>
          <w:rFonts w:cs="Calibri"/>
          <w:sz w:val="23"/>
          <w:szCs w:val="23"/>
        </w:rPr>
      </w:pPr>
      <w:r w:rsidRPr="00152604">
        <w:rPr>
          <w:rFonts w:cs="Calibri"/>
          <w:sz w:val="23"/>
          <w:szCs w:val="23"/>
          <w:u w:val="single"/>
        </w:rPr>
        <w:t>Effect of Termination</w:t>
      </w:r>
      <w:r w:rsidRPr="00152604">
        <w:rPr>
          <w:rFonts w:cs="Calibri"/>
          <w:sz w:val="23"/>
          <w:szCs w:val="23"/>
        </w:rPr>
        <w:t>.</w:t>
      </w:r>
      <w:r w:rsidRPr="00152604">
        <w:rPr>
          <w:rFonts w:cs="Calibri"/>
          <w:i/>
          <w:sz w:val="23"/>
          <w:szCs w:val="23"/>
        </w:rPr>
        <w:t xml:space="preserve">  </w:t>
      </w:r>
      <w:r w:rsidRPr="00152604">
        <w:rPr>
          <w:rFonts w:cs="Calibri"/>
          <w:sz w:val="23"/>
          <w:szCs w:val="23"/>
        </w:rPr>
        <w:t xml:space="preserve">Termination for any reason will result in discontinuation of all rights relating to the use of the Software </w:t>
      </w:r>
      <w:r w:rsidR="00D24DEC">
        <w:rPr>
          <w:rFonts w:cs="Calibri"/>
          <w:sz w:val="23"/>
          <w:szCs w:val="23"/>
        </w:rPr>
        <w:t xml:space="preserve">and support </w:t>
      </w:r>
      <w:r w:rsidRPr="00152604">
        <w:rPr>
          <w:rFonts w:cs="Calibri"/>
          <w:sz w:val="23"/>
          <w:szCs w:val="23"/>
        </w:rPr>
        <w:t xml:space="preserve">granted to User under this Agreement without further notice, free and clear of any claims by User.  Upon termination, User shall: (a) </w:t>
      </w:r>
      <w:r w:rsidR="00DA4CFF" w:rsidRPr="00152604">
        <w:rPr>
          <w:rFonts w:cs="Calibri"/>
          <w:sz w:val="23"/>
          <w:szCs w:val="23"/>
        </w:rPr>
        <w:t xml:space="preserve">immediately </w:t>
      </w:r>
      <w:r w:rsidRPr="00152604">
        <w:rPr>
          <w:rFonts w:cs="Calibri"/>
          <w:sz w:val="23"/>
          <w:szCs w:val="23"/>
        </w:rPr>
        <w:t xml:space="preserve">discontinue its access to </w:t>
      </w:r>
      <w:r w:rsidR="00DA4CFF" w:rsidRPr="00152604">
        <w:rPr>
          <w:rFonts w:cs="Calibri"/>
          <w:sz w:val="23"/>
          <w:szCs w:val="23"/>
        </w:rPr>
        <w:t xml:space="preserve">and use of </w:t>
      </w:r>
      <w:r w:rsidRPr="00152604">
        <w:rPr>
          <w:rFonts w:cs="Calibri"/>
          <w:sz w:val="23"/>
          <w:szCs w:val="23"/>
        </w:rPr>
        <w:t>the Software</w:t>
      </w:r>
      <w:r w:rsidR="001C6372">
        <w:rPr>
          <w:rFonts w:cs="Calibri"/>
          <w:sz w:val="23"/>
          <w:szCs w:val="23"/>
        </w:rPr>
        <w:t xml:space="preserve"> and corresponding documentation</w:t>
      </w:r>
      <w:r w:rsidR="00DA4CFF" w:rsidRPr="00152604">
        <w:rPr>
          <w:rFonts w:cs="Calibri"/>
          <w:sz w:val="23"/>
          <w:szCs w:val="23"/>
        </w:rPr>
        <w:t>; (b) </w:t>
      </w:r>
      <w:r w:rsidRPr="00152604">
        <w:rPr>
          <w:rFonts w:cs="Calibri"/>
          <w:sz w:val="23"/>
          <w:szCs w:val="23"/>
        </w:rPr>
        <w:t xml:space="preserve">return to Kahala or certify destruction of all media containing </w:t>
      </w:r>
      <w:r w:rsidR="00DA4CFF" w:rsidRPr="00152604">
        <w:rPr>
          <w:rFonts w:cs="Calibri"/>
          <w:sz w:val="23"/>
          <w:szCs w:val="23"/>
        </w:rPr>
        <w:t>C</w:t>
      </w:r>
      <w:r w:rsidRPr="00152604">
        <w:rPr>
          <w:rFonts w:cs="Calibri"/>
          <w:sz w:val="23"/>
          <w:szCs w:val="23"/>
        </w:rPr>
        <w:t xml:space="preserve">onfidential </w:t>
      </w:r>
      <w:r w:rsidR="00DA4CFF" w:rsidRPr="00152604">
        <w:rPr>
          <w:rFonts w:cs="Calibri"/>
          <w:sz w:val="23"/>
          <w:szCs w:val="23"/>
        </w:rPr>
        <w:t>I</w:t>
      </w:r>
      <w:r w:rsidRPr="00152604">
        <w:rPr>
          <w:rFonts w:cs="Calibri"/>
          <w:sz w:val="23"/>
          <w:szCs w:val="23"/>
        </w:rPr>
        <w:t>nformation</w:t>
      </w:r>
      <w:r w:rsidR="00DA4CFF" w:rsidRPr="00152604">
        <w:rPr>
          <w:rFonts w:cs="Calibri"/>
          <w:sz w:val="23"/>
          <w:szCs w:val="23"/>
        </w:rPr>
        <w:t xml:space="preserve"> (as defined in Section </w:t>
      </w:r>
      <w:r w:rsidR="00D24DEC">
        <w:rPr>
          <w:rFonts w:cs="Calibri"/>
          <w:sz w:val="23"/>
          <w:szCs w:val="23"/>
        </w:rPr>
        <w:t>10</w:t>
      </w:r>
      <w:r w:rsidR="00DA4CFF" w:rsidRPr="00152604">
        <w:rPr>
          <w:rFonts w:cs="Calibri"/>
          <w:sz w:val="23"/>
          <w:szCs w:val="23"/>
        </w:rPr>
        <w:t>.d</w:t>
      </w:r>
      <w:r w:rsidR="00D24DEC">
        <w:rPr>
          <w:rFonts w:cs="Calibri"/>
          <w:sz w:val="23"/>
          <w:szCs w:val="23"/>
        </w:rPr>
        <w:t>)</w:t>
      </w:r>
      <w:r w:rsidR="00DA4CFF" w:rsidRPr="00152604">
        <w:rPr>
          <w:rFonts w:cs="Calibri"/>
          <w:sz w:val="23"/>
          <w:szCs w:val="23"/>
        </w:rPr>
        <w:t>, below)</w:t>
      </w:r>
      <w:r w:rsidRPr="00152604">
        <w:rPr>
          <w:rFonts w:cs="Calibri"/>
          <w:sz w:val="23"/>
          <w:szCs w:val="23"/>
        </w:rPr>
        <w:t xml:space="preserve"> relating to the Software</w:t>
      </w:r>
      <w:r w:rsidR="001C6372">
        <w:rPr>
          <w:rFonts w:cs="Calibri"/>
          <w:sz w:val="23"/>
          <w:szCs w:val="23"/>
        </w:rPr>
        <w:t xml:space="preserve"> and corresponding documentation</w:t>
      </w:r>
      <w:r w:rsidR="00DA4CFF" w:rsidRPr="00152604">
        <w:rPr>
          <w:rFonts w:cs="Calibri"/>
          <w:sz w:val="23"/>
          <w:szCs w:val="23"/>
        </w:rPr>
        <w:t>; and (c) pay all outstanding fees due to Kahala under this Agreement.</w:t>
      </w:r>
    </w:p>
    <w:p w:rsidR="006137A0" w:rsidRPr="00580244" w:rsidRDefault="006137A0" w:rsidP="00D00DAD">
      <w:pPr>
        <w:spacing w:after="0" w:line="240" w:lineRule="auto"/>
        <w:jc w:val="both"/>
        <w:rPr>
          <w:rFonts w:cs="Calibri"/>
          <w:sz w:val="23"/>
          <w:szCs w:val="23"/>
        </w:rPr>
      </w:pPr>
    </w:p>
    <w:p w:rsidR="00015D53" w:rsidRPr="00580244" w:rsidRDefault="00CA7AC4" w:rsidP="00CA7AC4">
      <w:pPr>
        <w:numPr>
          <w:ilvl w:val="0"/>
          <w:numId w:val="2"/>
        </w:numPr>
        <w:spacing w:after="0" w:line="240" w:lineRule="auto"/>
        <w:ind w:left="0" w:firstLine="720"/>
        <w:jc w:val="both"/>
        <w:rPr>
          <w:rFonts w:cs="Calibri"/>
          <w:sz w:val="23"/>
          <w:szCs w:val="23"/>
        </w:rPr>
      </w:pPr>
      <w:r w:rsidRPr="00580244">
        <w:rPr>
          <w:rFonts w:cs="Calibri"/>
          <w:sz w:val="23"/>
          <w:szCs w:val="23"/>
          <w:u w:val="single"/>
        </w:rPr>
        <w:t xml:space="preserve">No Warranty; </w:t>
      </w:r>
      <w:r w:rsidR="00015D53" w:rsidRPr="00580244">
        <w:rPr>
          <w:rFonts w:cs="Calibri"/>
          <w:sz w:val="23"/>
          <w:szCs w:val="23"/>
          <w:u w:val="single"/>
        </w:rPr>
        <w:t>Limitation of Liability</w:t>
      </w:r>
      <w:r w:rsidR="00015D53" w:rsidRPr="00580244">
        <w:rPr>
          <w:rFonts w:cs="Calibri"/>
          <w:sz w:val="23"/>
          <w:szCs w:val="23"/>
        </w:rPr>
        <w:t xml:space="preserve">. </w:t>
      </w:r>
      <w:r w:rsidRPr="00580244">
        <w:rPr>
          <w:rFonts w:cs="Calibri"/>
          <w:sz w:val="23"/>
          <w:szCs w:val="23"/>
        </w:rPr>
        <w:t xml:space="preserve"> THE </w:t>
      </w:r>
      <w:r w:rsidR="00D24DEC">
        <w:rPr>
          <w:rFonts w:cs="Calibri"/>
          <w:sz w:val="23"/>
          <w:szCs w:val="23"/>
        </w:rPr>
        <w:t>SOFTWARE AND</w:t>
      </w:r>
      <w:r w:rsidRPr="00580244">
        <w:rPr>
          <w:rFonts w:cs="Calibri"/>
          <w:sz w:val="23"/>
          <w:szCs w:val="23"/>
        </w:rPr>
        <w:t xml:space="preserve"> SUPPORT</w:t>
      </w:r>
      <w:r w:rsidR="00A93421">
        <w:rPr>
          <w:rFonts w:cs="Calibri"/>
          <w:sz w:val="23"/>
          <w:szCs w:val="23"/>
        </w:rPr>
        <w:t xml:space="preserve"> </w:t>
      </w:r>
      <w:r w:rsidRPr="00580244">
        <w:rPr>
          <w:rFonts w:cs="Calibri"/>
          <w:sz w:val="23"/>
          <w:szCs w:val="23"/>
        </w:rPr>
        <w:t>IS PROVIDED WITHOUT WARRANTY OR REPRESENTATION OF ANY KIND, WHETHER EXPRESS OR IMPLIED</w:t>
      </w:r>
      <w:r w:rsidR="00A93421">
        <w:rPr>
          <w:rFonts w:cs="Calibri"/>
          <w:sz w:val="23"/>
          <w:szCs w:val="23"/>
        </w:rPr>
        <w:t xml:space="preserve"> AND INCLUDING WARRANTIES OF MERCHANTABILITY AND FITNESS FOR A PARTICULAR </w:t>
      </w:r>
      <w:r w:rsidR="003641CD">
        <w:rPr>
          <w:rFonts w:cs="Calibri"/>
          <w:sz w:val="23"/>
          <w:szCs w:val="23"/>
        </w:rPr>
        <w:t>PURPOSE</w:t>
      </w:r>
      <w:r w:rsidRPr="00580244">
        <w:rPr>
          <w:rFonts w:cs="Calibri"/>
          <w:sz w:val="23"/>
          <w:szCs w:val="23"/>
        </w:rPr>
        <w:t xml:space="preserve"> AND KAHALA EXPRESSLY DISCLAIMS THAT THE </w:t>
      </w:r>
      <w:r w:rsidR="00D24DEC">
        <w:rPr>
          <w:rFonts w:cs="Calibri"/>
          <w:sz w:val="23"/>
          <w:szCs w:val="23"/>
        </w:rPr>
        <w:t xml:space="preserve">SOFTWARE AND </w:t>
      </w:r>
      <w:r w:rsidRPr="00580244">
        <w:rPr>
          <w:rFonts w:cs="Calibri"/>
          <w:sz w:val="23"/>
          <w:szCs w:val="23"/>
        </w:rPr>
        <w:t xml:space="preserve">SUPPORT WILL BE ERROR FREE OR RESOLVE USER’S ISSUES.  </w:t>
      </w:r>
      <w:r w:rsidR="00837FC9" w:rsidRPr="00580244">
        <w:rPr>
          <w:rFonts w:cs="Calibri"/>
          <w:sz w:val="23"/>
          <w:szCs w:val="23"/>
        </w:rPr>
        <w:t xml:space="preserve">IN NO EVENT WILL KAHALA, OR ANY OF ITS EMPLOYEES, AFFILIATES OR SUBSIDIARIES, BE LIABLE FOR ANY INDIRECT, OR INCIDENTAL DAMAGE TO THE SYSTEM. </w:t>
      </w:r>
      <w:r w:rsidRPr="00580244">
        <w:rPr>
          <w:rFonts w:cs="Calibri"/>
          <w:sz w:val="23"/>
          <w:szCs w:val="23"/>
        </w:rPr>
        <w:t xml:space="preserve"> USER AGREES THAT </w:t>
      </w:r>
      <w:r w:rsidR="00837FC9" w:rsidRPr="00580244">
        <w:rPr>
          <w:rFonts w:cs="Calibri"/>
          <w:sz w:val="23"/>
          <w:szCs w:val="23"/>
        </w:rPr>
        <w:t>KAHALA’S LIABILITY UNDER THIS AGREEMENT IS LIMITED TO THE ACTUAL AMOUNT PAID TO KAHALA BY USER UNDER THIS AGREEMENT</w:t>
      </w:r>
      <w:r w:rsidR="00715057">
        <w:rPr>
          <w:rFonts w:cs="Calibri"/>
          <w:sz w:val="23"/>
          <w:szCs w:val="23"/>
        </w:rPr>
        <w:t xml:space="preserve"> FOR THE TWELVE MONTH PERIOD PRIOR TO THE DATE THE CLAIM AROSE</w:t>
      </w:r>
      <w:r w:rsidR="00837FC9" w:rsidRPr="00580244">
        <w:rPr>
          <w:rFonts w:cs="Calibri"/>
          <w:sz w:val="23"/>
          <w:szCs w:val="23"/>
        </w:rPr>
        <w:t xml:space="preserve">. </w:t>
      </w:r>
      <w:r w:rsidRPr="00580244">
        <w:rPr>
          <w:rFonts w:cs="Calibri"/>
          <w:sz w:val="23"/>
          <w:szCs w:val="23"/>
        </w:rPr>
        <w:t xml:space="preserve"> </w:t>
      </w:r>
      <w:r w:rsidR="00837FC9" w:rsidRPr="00580244">
        <w:rPr>
          <w:rFonts w:cs="Calibri"/>
          <w:sz w:val="23"/>
          <w:szCs w:val="23"/>
        </w:rPr>
        <w:t>IN NO EVENT WILL KAHALA BE LIAB</w:t>
      </w:r>
      <w:r w:rsidR="00715057">
        <w:rPr>
          <w:rFonts w:cs="Calibri"/>
          <w:sz w:val="23"/>
          <w:szCs w:val="23"/>
        </w:rPr>
        <w:t>L</w:t>
      </w:r>
      <w:r w:rsidR="00837FC9" w:rsidRPr="00580244">
        <w:rPr>
          <w:rFonts w:cs="Calibri"/>
          <w:sz w:val="23"/>
          <w:szCs w:val="23"/>
        </w:rPr>
        <w:t xml:space="preserve">E TO USER OR ANY OTHER PERSON FOR </w:t>
      </w:r>
      <w:r w:rsidR="00715057">
        <w:rPr>
          <w:rFonts w:cs="Calibri"/>
          <w:sz w:val="23"/>
          <w:szCs w:val="23"/>
        </w:rPr>
        <w:t xml:space="preserve">ANY </w:t>
      </w:r>
      <w:r w:rsidR="00837FC9" w:rsidRPr="00580244">
        <w:rPr>
          <w:rFonts w:cs="Calibri"/>
          <w:sz w:val="23"/>
          <w:szCs w:val="23"/>
        </w:rPr>
        <w:t>INCIDENTAL, SPECIAL, CONSEQUENTIAL OR PUNITIVE DAMAGES ARISING FROM THIS AGREEMENT</w:t>
      </w:r>
      <w:r w:rsidR="00D24DEC">
        <w:rPr>
          <w:rFonts w:cs="Calibri"/>
          <w:sz w:val="23"/>
          <w:szCs w:val="23"/>
        </w:rPr>
        <w:t>, THE SOFTWARE</w:t>
      </w:r>
      <w:r w:rsidR="00837FC9" w:rsidRPr="00580244">
        <w:rPr>
          <w:rFonts w:cs="Calibri"/>
          <w:sz w:val="23"/>
          <w:szCs w:val="23"/>
        </w:rPr>
        <w:t xml:space="preserve"> AND ANY SERVICES PROVIDED HEREUNDER</w:t>
      </w:r>
      <w:r w:rsidRPr="00580244">
        <w:rPr>
          <w:rFonts w:cs="Calibri"/>
          <w:sz w:val="23"/>
          <w:szCs w:val="23"/>
        </w:rPr>
        <w:t>, EVEN IF KAHALA HAS BEEN ADVISED OF THE POSSIBILITY OF SUCH DAMAGES</w:t>
      </w:r>
      <w:r w:rsidR="00837FC9" w:rsidRPr="00580244">
        <w:rPr>
          <w:rFonts w:cs="Calibri"/>
          <w:sz w:val="23"/>
          <w:szCs w:val="23"/>
        </w:rPr>
        <w:t xml:space="preserve">. </w:t>
      </w:r>
      <w:r w:rsidRPr="00580244">
        <w:rPr>
          <w:rFonts w:cs="Calibri"/>
          <w:sz w:val="23"/>
          <w:szCs w:val="23"/>
        </w:rPr>
        <w:t xml:space="preserve"> </w:t>
      </w:r>
      <w:r w:rsidR="00837FC9" w:rsidRPr="00580244">
        <w:rPr>
          <w:rFonts w:cs="Calibri"/>
          <w:sz w:val="23"/>
          <w:szCs w:val="23"/>
        </w:rPr>
        <w:t>KAHALA NEITHER ASSUMES NOR AUTHORIZES ANY PERSON OR ENTITY TO ASSUME FOR KAHALA ANY LIABILITY OR OBLIGATION NOT SPECIFICALLY SET FORTH HEREIN.</w:t>
      </w:r>
    </w:p>
    <w:p w:rsidR="009C5FD0" w:rsidRPr="00580244" w:rsidRDefault="009C5FD0" w:rsidP="00D00DAD">
      <w:pPr>
        <w:spacing w:after="0" w:line="240" w:lineRule="auto"/>
        <w:jc w:val="both"/>
        <w:rPr>
          <w:rFonts w:cs="Calibri"/>
          <w:sz w:val="23"/>
          <w:szCs w:val="23"/>
        </w:rPr>
      </w:pPr>
    </w:p>
    <w:p w:rsidR="00251E0E" w:rsidRPr="00580244" w:rsidRDefault="00251E0E" w:rsidP="0026571F">
      <w:pPr>
        <w:numPr>
          <w:ilvl w:val="0"/>
          <w:numId w:val="2"/>
        </w:numPr>
        <w:spacing w:line="240" w:lineRule="auto"/>
        <w:ind w:left="0" w:firstLine="720"/>
        <w:jc w:val="both"/>
        <w:rPr>
          <w:rFonts w:cs="Calibri"/>
          <w:sz w:val="23"/>
          <w:szCs w:val="23"/>
        </w:rPr>
      </w:pPr>
      <w:r w:rsidRPr="00580244">
        <w:rPr>
          <w:rFonts w:cs="Calibri"/>
          <w:sz w:val="23"/>
          <w:szCs w:val="23"/>
          <w:u w:val="single"/>
        </w:rPr>
        <w:lastRenderedPageBreak/>
        <w:t>Indemnification</w:t>
      </w:r>
      <w:r w:rsidRPr="00580244">
        <w:rPr>
          <w:rFonts w:cs="Calibri"/>
          <w:sz w:val="23"/>
          <w:szCs w:val="23"/>
        </w:rPr>
        <w:t xml:space="preserve">. </w:t>
      </w:r>
      <w:r w:rsidR="00CA7AC4" w:rsidRPr="00580244">
        <w:rPr>
          <w:rFonts w:cs="Calibri"/>
          <w:sz w:val="23"/>
          <w:szCs w:val="23"/>
        </w:rPr>
        <w:t xml:space="preserve"> </w:t>
      </w:r>
      <w:r w:rsidRPr="00580244">
        <w:rPr>
          <w:rFonts w:cs="Calibri"/>
          <w:sz w:val="23"/>
          <w:szCs w:val="23"/>
        </w:rPr>
        <w:t xml:space="preserve">User </w:t>
      </w:r>
      <w:r w:rsidR="00E65AA7">
        <w:rPr>
          <w:rFonts w:cs="Calibri"/>
          <w:sz w:val="23"/>
          <w:szCs w:val="23"/>
        </w:rPr>
        <w:t>will</w:t>
      </w:r>
      <w:r w:rsidRPr="00580244">
        <w:rPr>
          <w:rFonts w:cs="Calibri"/>
          <w:sz w:val="23"/>
          <w:szCs w:val="23"/>
        </w:rPr>
        <w:t xml:space="preserve"> indemnify, defend and hold Kahala and its</w:t>
      </w:r>
      <w:r w:rsidR="00647186">
        <w:rPr>
          <w:rFonts w:cs="Calibri"/>
          <w:sz w:val="23"/>
          <w:szCs w:val="23"/>
        </w:rPr>
        <w:t xml:space="preserve"> parent, subsidiaries,</w:t>
      </w:r>
      <w:r w:rsidRPr="00580244">
        <w:rPr>
          <w:rFonts w:cs="Calibri"/>
          <w:sz w:val="23"/>
          <w:szCs w:val="23"/>
        </w:rPr>
        <w:t xml:space="preserve"> affiliates, shareholders, directors, officers, </w:t>
      </w:r>
      <w:r w:rsidR="00647186">
        <w:rPr>
          <w:rFonts w:cs="Calibri"/>
          <w:sz w:val="23"/>
          <w:szCs w:val="23"/>
        </w:rPr>
        <w:t xml:space="preserve">members, managers, partners, owners, </w:t>
      </w:r>
      <w:r w:rsidRPr="00580244">
        <w:rPr>
          <w:rFonts w:cs="Calibri"/>
          <w:sz w:val="23"/>
          <w:szCs w:val="23"/>
        </w:rPr>
        <w:t>employees, agents</w:t>
      </w:r>
      <w:r w:rsidR="00647186">
        <w:rPr>
          <w:rFonts w:cs="Calibri"/>
          <w:sz w:val="23"/>
          <w:szCs w:val="23"/>
        </w:rPr>
        <w:t xml:space="preserve">, </w:t>
      </w:r>
      <w:r w:rsidR="00715057">
        <w:rPr>
          <w:rFonts w:cs="Calibri"/>
          <w:sz w:val="23"/>
          <w:szCs w:val="23"/>
        </w:rPr>
        <w:t xml:space="preserve">licensors, </w:t>
      </w:r>
      <w:r w:rsidR="00647186">
        <w:rPr>
          <w:rFonts w:cs="Calibri"/>
          <w:sz w:val="23"/>
          <w:szCs w:val="23"/>
        </w:rPr>
        <w:t>successors</w:t>
      </w:r>
      <w:r w:rsidRPr="00580244">
        <w:rPr>
          <w:rFonts w:cs="Calibri"/>
          <w:sz w:val="23"/>
          <w:szCs w:val="23"/>
        </w:rPr>
        <w:t xml:space="preserve"> and assigns harmless </w:t>
      </w:r>
      <w:r w:rsidR="00647186">
        <w:rPr>
          <w:rFonts w:cs="Calibri"/>
          <w:sz w:val="23"/>
          <w:szCs w:val="23"/>
        </w:rPr>
        <w:t xml:space="preserve">for, </w:t>
      </w:r>
      <w:r w:rsidRPr="00580244">
        <w:rPr>
          <w:rFonts w:cs="Calibri"/>
          <w:sz w:val="23"/>
          <w:szCs w:val="23"/>
        </w:rPr>
        <w:t xml:space="preserve">from and against any </w:t>
      </w:r>
      <w:r w:rsidR="001816BE" w:rsidRPr="00580244">
        <w:rPr>
          <w:rFonts w:cs="Calibri"/>
          <w:sz w:val="23"/>
          <w:szCs w:val="23"/>
        </w:rPr>
        <w:t xml:space="preserve">and all </w:t>
      </w:r>
      <w:r w:rsidR="00647186">
        <w:rPr>
          <w:rFonts w:cs="Calibri"/>
          <w:sz w:val="23"/>
          <w:szCs w:val="23"/>
        </w:rPr>
        <w:t xml:space="preserve">actions, lawsuits, </w:t>
      </w:r>
      <w:r w:rsidR="001816BE" w:rsidRPr="00580244">
        <w:rPr>
          <w:rFonts w:cs="Calibri"/>
          <w:sz w:val="23"/>
          <w:szCs w:val="23"/>
        </w:rPr>
        <w:t>claims, demands, threats, losses, damages, liabilities, judgments, obligations, injunctive relief, proceedings, fines, penalties, taxes or other expenses, including, without limitation,</w:t>
      </w:r>
      <w:r w:rsidR="00050E19">
        <w:rPr>
          <w:rFonts w:cs="Calibri"/>
          <w:sz w:val="23"/>
          <w:szCs w:val="23"/>
        </w:rPr>
        <w:t xml:space="preserve"> attorneys’ fees, expert witness fees and costs</w:t>
      </w:r>
      <w:r w:rsidR="001816BE" w:rsidRPr="00580244">
        <w:rPr>
          <w:rFonts w:cs="Calibri"/>
          <w:sz w:val="23"/>
          <w:szCs w:val="23"/>
        </w:rPr>
        <w:t xml:space="preserve"> </w:t>
      </w:r>
      <w:r w:rsidR="00050E19">
        <w:rPr>
          <w:rFonts w:cs="Calibri"/>
          <w:sz w:val="23"/>
          <w:szCs w:val="23"/>
        </w:rPr>
        <w:t xml:space="preserve">arising from or </w:t>
      </w:r>
      <w:r w:rsidR="001816BE" w:rsidRPr="00580244">
        <w:rPr>
          <w:rFonts w:cs="Calibri"/>
          <w:sz w:val="23"/>
          <w:szCs w:val="23"/>
        </w:rPr>
        <w:t xml:space="preserve">in </w:t>
      </w:r>
      <w:r w:rsidR="00DC553D" w:rsidRPr="00580244">
        <w:rPr>
          <w:rFonts w:cs="Calibri"/>
          <w:sz w:val="23"/>
          <w:szCs w:val="23"/>
        </w:rPr>
        <w:t>connection with</w:t>
      </w:r>
      <w:r w:rsidR="00050E19">
        <w:rPr>
          <w:rFonts w:cs="Calibri"/>
          <w:sz w:val="23"/>
          <w:szCs w:val="23"/>
        </w:rPr>
        <w:t xml:space="preserve"> User’s use of the Software, corresponding documentation or s</w:t>
      </w:r>
      <w:r w:rsidR="001816BE" w:rsidRPr="00580244">
        <w:rPr>
          <w:rFonts w:cs="Calibri"/>
          <w:sz w:val="23"/>
          <w:szCs w:val="23"/>
        </w:rPr>
        <w:t xml:space="preserve">upport </w:t>
      </w:r>
      <w:r w:rsidR="00DC553D" w:rsidRPr="00580244">
        <w:rPr>
          <w:rFonts w:cs="Calibri"/>
          <w:sz w:val="23"/>
          <w:szCs w:val="23"/>
        </w:rPr>
        <w:t>pursuant to</w:t>
      </w:r>
      <w:r w:rsidR="001816BE" w:rsidRPr="00580244">
        <w:rPr>
          <w:rFonts w:cs="Calibri"/>
          <w:sz w:val="23"/>
          <w:szCs w:val="23"/>
        </w:rPr>
        <w:t xml:space="preserve"> this Agreement.</w:t>
      </w:r>
    </w:p>
    <w:p w:rsidR="005872EB" w:rsidRPr="00580244" w:rsidRDefault="005872EB" w:rsidP="0026571F">
      <w:pPr>
        <w:numPr>
          <w:ilvl w:val="0"/>
          <w:numId w:val="2"/>
        </w:numPr>
        <w:spacing w:after="0" w:line="240" w:lineRule="auto"/>
        <w:ind w:left="0" w:firstLine="720"/>
        <w:jc w:val="both"/>
        <w:rPr>
          <w:rFonts w:cs="Calibri"/>
          <w:sz w:val="23"/>
          <w:szCs w:val="23"/>
        </w:rPr>
      </w:pPr>
      <w:r w:rsidRPr="00580244">
        <w:rPr>
          <w:rFonts w:cs="Calibri"/>
          <w:sz w:val="23"/>
          <w:szCs w:val="23"/>
          <w:u w:val="single"/>
        </w:rPr>
        <w:t>Miscellaneous</w:t>
      </w:r>
      <w:r w:rsidRPr="00580244">
        <w:rPr>
          <w:rFonts w:cs="Calibri"/>
          <w:sz w:val="23"/>
          <w:szCs w:val="23"/>
        </w:rPr>
        <w:t>.</w:t>
      </w:r>
    </w:p>
    <w:p w:rsidR="005074CC" w:rsidRPr="00580244" w:rsidRDefault="005074CC" w:rsidP="005074CC">
      <w:pPr>
        <w:spacing w:after="0" w:line="240" w:lineRule="auto"/>
        <w:ind w:left="360"/>
        <w:jc w:val="both"/>
        <w:rPr>
          <w:rFonts w:cs="Calibri"/>
          <w:sz w:val="23"/>
          <w:szCs w:val="23"/>
        </w:rPr>
      </w:pPr>
    </w:p>
    <w:p w:rsidR="001816BE" w:rsidRPr="00580244" w:rsidRDefault="001816BE" w:rsidP="0026571F">
      <w:pPr>
        <w:numPr>
          <w:ilvl w:val="1"/>
          <w:numId w:val="2"/>
        </w:numPr>
        <w:spacing w:after="0" w:line="240" w:lineRule="auto"/>
        <w:ind w:left="0" w:firstLine="1440"/>
        <w:jc w:val="both"/>
        <w:rPr>
          <w:rFonts w:cs="Calibri"/>
          <w:sz w:val="23"/>
          <w:szCs w:val="23"/>
        </w:rPr>
      </w:pPr>
      <w:r w:rsidRPr="00D24DEC">
        <w:rPr>
          <w:rFonts w:cs="Calibri"/>
          <w:sz w:val="23"/>
          <w:szCs w:val="23"/>
          <w:u w:val="single"/>
        </w:rPr>
        <w:t>Waiver</w:t>
      </w:r>
      <w:r w:rsidRPr="00D24DEC">
        <w:rPr>
          <w:rFonts w:cs="Calibri"/>
          <w:sz w:val="23"/>
          <w:szCs w:val="23"/>
        </w:rPr>
        <w:t>.</w:t>
      </w:r>
      <w:r w:rsidR="00CA7AC4" w:rsidRPr="00580244">
        <w:rPr>
          <w:rFonts w:cs="Calibri"/>
          <w:sz w:val="23"/>
          <w:szCs w:val="23"/>
        </w:rPr>
        <w:t xml:space="preserve"> </w:t>
      </w:r>
      <w:r w:rsidRPr="00580244">
        <w:rPr>
          <w:rFonts w:cs="Calibri"/>
          <w:sz w:val="23"/>
          <w:szCs w:val="23"/>
        </w:rPr>
        <w:t xml:space="preserve"> Failure by either party to complain of any act or failure to act of the other party, or to declare the other party in default, irrespective of how long the failure continues, will not constitute a waiver by that party of its rights under this Agreement.  Any waiver by any party of any default will not affect or impair any right arising from any other or subsequent default.</w:t>
      </w:r>
    </w:p>
    <w:p w:rsidR="001816BE" w:rsidRPr="00580244" w:rsidRDefault="001816BE" w:rsidP="00D24DEC">
      <w:pPr>
        <w:spacing w:after="0" w:line="240" w:lineRule="auto"/>
        <w:jc w:val="both"/>
        <w:rPr>
          <w:rFonts w:cs="Calibri"/>
          <w:sz w:val="23"/>
          <w:szCs w:val="23"/>
        </w:rPr>
      </w:pPr>
    </w:p>
    <w:p w:rsidR="00F532A4" w:rsidRDefault="005074CC" w:rsidP="00D24DEC">
      <w:pPr>
        <w:numPr>
          <w:ilvl w:val="1"/>
          <w:numId w:val="2"/>
        </w:numPr>
        <w:spacing w:after="0" w:line="240" w:lineRule="auto"/>
        <w:ind w:left="0" w:firstLine="1440"/>
        <w:jc w:val="both"/>
        <w:rPr>
          <w:rFonts w:cs="Calibri"/>
          <w:sz w:val="23"/>
          <w:szCs w:val="23"/>
        </w:rPr>
      </w:pPr>
      <w:r w:rsidRPr="00D24DEC">
        <w:rPr>
          <w:rFonts w:cs="Calibri"/>
          <w:sz w:val="23"/>
          <w:szCs w:val="23"/>
          <w:u w:val="single"/>
        </w:rPr>
        <w:t>Assignment</w:t>
      </w:r>
      <w:r w:rsidRPr="00D24DEC">
        <w:rPr>
          <w:rFonts w:cs="Calibri"/>
          <w:sz w:val="23"/>
          <w:szCs w:val="23"/>
        </w:rPr>
        <w:t>.</w:t>
      </w:r>
      <w:r w:rsidR="001A737C" w:rsidRPr="00580244">
        <w:rPr>
          <w:rFonts w:cs="Calibri"/>
          <w:sz w:val="23"/>
          <w:szCs w:val="23"/>
        </w:rPr>
        <w:t xml:space="preserve"> </w:t>
      </w:r>
      <w:r w:rsidRPr="00580244">
        <w:rPr>
          <w:rFonts w:cs="Calibri"/>
          <w:sz w:val="23"/>
          <w:szCs w:val="23"/>
        </w:rPr>
        <w:t xml:space="preserve"> </w:t>
      </w:r>
      <w:r w:rsidR="00E43BB3" w:rsidRPr="00580244">
        <w:rPr>
          <w:rFonts w:cs="Calibri"/>
          <w:sz w:val="23"/>
          <w:szCs w:val="23"/>
        </w:rPr>
        <w:t xml:space="preserve">Any attempt by User to assign this Agreement, or any of its rights hereunder, or to delegate its obligations hereunder without obtaining Kahala’s prior written consent will be void.  Kahala may assign this </w:t>
      </w:r>
      <w:r w:rsidR="00B6507B" w:rsidRPr="00580244">
        <w:rPr>
          <w:rFonts w:cs="Calibri"/>
          <w:sz w:val="23"/>
          <w:szCs w:val="23"/>
        </w:rPr>
        <w:t>Agreement</w:t>
      </w:r>
      <w:r w:rsidR="00E43BB3" w:rsidRPr="00580244">
        <w:rPr>
          <w:rFonts w:cs="Calibri"/>
          <w:sz w:val="23"/>
          <w:szCs w:val="23"/>
        </w:rPr>
        <w:t xml:space="preserve"> or any of its rights hereunder, or delegate any of its obligations hereunder without the consent of any party, or any other person.  Subject to the foregoing, this Agreement will be binding upon and inure to the benefit of the parties and their respective assigns, legal representatives, executors, heirs a</w:t>
      </w:r>
      <w:r w:rsidR="001A737C" w:rsidRPr="00580244">
        <w:rPr>
          <w:rFonts w:cs="Calibri"/>
          <w:sz w:val="23"/>
          <w:szCs w:val="23"/>
        </w:rPr>
        <w:t>nd successors.</w:t>
      </w:r>
    </w:p>
    <w:p w:rsidR="00D24DEC" w:rsidRPr="00D24DEC" w:rsidRDefault="00D24DEC" w:rsidP="00D24DEC">
      <w:pPr>
        <w:spacing w:after="0" w:line="240" w:lineRule="auto"/>
        <w:jc w:val="both"/>
        <w:rPr>
          <w:rFonts w:cs="Calibri"/>
          <w:sz w:val="23"/>
          <w:szCs w:val="23"/>
        </w:rPr>
      </w:pPr>
    </w:p>
    <w:p w:rsidR="00F532A4" w:rsidRDefault="00F532A4" w:rsidP="0026571F">
      <w:pPr>
        <w:numPr>
          <w:ilvl w:val="1"/>
          <w:numId w:val="2"/>
        </w:numPr>
        <w:spacing w:after="0" w:line="240" w:lineRule="auto"/>
        <w:ind w:left="0" w:firstLine="1440"/>
        <w:jc w:val="both"/>
        <w:rPr>
          <w:rFonts w:cs="Calibri"/>
          <w:sz w:val="23"/>
          <w:szCs w:val="23"/>
        </w:rPr>
      </w:pPr>
      <w:r w:rsidRPr="00D24DEC">
        <w:rPr>
          <w:rFonts w:cs="Calibri"/>
          <w:sz w:val="23"/>
          <w:szCs w:val="23"/>
          <w:u w:val="single"/>
        </w:rPr>
        <w:t>No Rights Granted</w:t>
      </w:r>
      <w:r w:rsidRPr="00D24DEC">
        <w:rPr>
          <w:rFonts w:cs="Calibri"/>
          <w:sz w:val="23"/>
          <w:szCs w:val="23"/>
        </w:rPr>
        <w:t>.</w:t>
      </w:r>
      <w:r>
        <w:rPr>
          <w:rFonts w:cs="Calibri"/>
          <w:sz w:val="23"/>
          <w:szCs w:val="23"/>
        </w:rPr>
        <w:t xml:space="preserve">  Apart from the rights granted in this Agreement, this Agreement does not convey any:</w:t>
      </w:r>
    </w:p>
    <w:p w:rsidR="00F532A4" w:rsidRDefault="00F532A4" w:rsidP="00D24DEC">
      <w:pPr>
        <w:pStyle w:val="ListParagraph"/>
        <w:ind w:left="0"/>
        <w:rPr>
          <w:sz w:val="23"/>
          <w:szCs w:val="23"/>
        </w:rPr>
      </w:pPr>
    </w:p>
    <w:p w:rsidR="00F532A4" w:rsidRDefault="00F532A4" w:rsidP="00D24DEC">
      <w:pPr>
        <w:numPr>
          <w:ilvl w:val="2"/>
          <w:numId w:val="2"/>
        </w:numPr>
        <w:spacing w:after="0" w:line="240" w:lineRule="auto"/>
        <w:ind w:left="0" w:firstLine="2160"/>
        <w:jc w:val="both"/>
        <w:rPr>
          <w:rFonts w:cs="Calibri"/>
          <w:sz w:val="23"/>
          <w:szCs w:val="23"/>
        </w:rPr>
      </w:pPr>
      <w:r>
        <w:rPr>
          <w:rFonts w:cs="Calibri"/>
          <w:sz w:val="23"/>
          <w:szCs w:val="23"/>
        </w:rPr>
        <w:t>ownership, right, title, interest, security interest, or other interest in the Software;</w:t>
      </w:r>
    </w:p>
    <w:p w:rsidR="00F532A4" w:rsidRPr="00F532A4" w:rsidRDefault="00F532A4" w:rsidP="00F54FBD">
      <w:pPr>
        <w:spacing w:after="0" w:line="240" w:lineRule="auto"/>
        <w:jc w:val="both"/>
        <w:rPr>
          <w:rFonts w:cs="Calibri"/>
          <w:sz w:val="23"/>
          <w:szCs w:val="23"/>
        </w:rPr>
      </w:pPr>
    </w:p>
    <w:p w:rsidR="00F532A4" w:rsidRDefault="00F532A4" w:rsidP="00F54FBD">
      <w:pPr>
        <w:numPr>
          <w:ilvl w:val="2"/>
          <w:numId w:val="2"/>
        </w:numPr>
        <w:spacing w:after="0" w:line="240" w:lineRule="auto"/>
        <w:ind w:left="0" w:firstLine="2160"/>
        <w:jc w:val="both"/>
        <w:rPr>
          <w:rFonts w:cs="Calibri"/>
          <w:sz w:val="23"/>
          <w:szCs w:val="23"/>
        </w:rPr>
      </w:pPr>
      <w:r>
        <w:rPr>
          <w:rFonts w:cs="Calibri"/>
          <w:sz w:val="23"/>
          <w:szCs w:val="23"/>
        </w:rPr>
        <w:t>intellectual property rights relating to the Software;</w:t>
      </w:r>
    </w:p>
    <w:p w:rsidR="00F532A4" w:rsidRDefault="00F532A4" w:rsidP="00F54FBD">
      <w:pPr>
        <w:spacing w:after="0" w:line="240" w:lineRule="auto"/>
        <w:jc w:val="both"/>
        <w:rPr>
          <w:rFonts w:cs="Calibri"/>
          <w:sz w:val="23"/>
          <w:szCs w:val="23"/>
        </w:rPr>
      </w:pPr>
    </w:p>
    <w:p w:rsidR="00F532A4" w:rsidRDefault="00F532A4" w:rsidP="00F54FBD">
      <w:pPr>
        <w:numPr>
          <w:ilvl w:val="2"/>
          <w:numId w:val="2"/>
        </w:numPr>
        <w:spacing w:after="0" w:line="240" w:lineRule="auto"/>
        <w:ind w:left="0" w:firstLine="2160"/>
        <w:jc w:val="both"/>
        <w:rPr>
          <w:rFonts w:cs="Calibri"/>
          <w:sz w:val="23"/>
          <w:szCs w:val="23"/>
        </w:rPr>
      </w:pPr>
      <w:r>
        <w:rPr>
          <w:rFonts w:cs="Calibri"/>
          <w:sz w:val="23"/>
          <w:szCs w:val="23"/>
        </w:rPr>
        <w:t>right or authority to modify the Software;</w:t>
      </w:r>
    </w:p>
    <w:p w:rsidR="00F532A4" w:rsidRDefault="00F532A4" w:rsidP="00F54FBD">
      <w:pPr>
        <w:spacing w:after="0" w:line="240" w:lineRule="auto"/>
        <w:jc w:val="both"/>
        <w:rPr>
          <w:rFonts w:cs="Calibri"/>
          <w:sz w:val="23"/>
          <w:szCs w:val="23"/>
        </w:rPr>
      </w:pPr>
    </w:p>
    <w:p w:rsidR="00F532A4" w:rsidRDefault="00F532A4" w:rsidP="00F54FBD">
      <w:pPr>
        <w:numPr>
          <w:ilvl w:val="2"/>
          <w:numId w:val="2"/>
        </w:numPr>
        <w:spacing w:after="0" w:line="240" w:lineRule="auto"/>
        <w:ind w:left="0" w:firstLine="2160"/>
        <w:jc w:val="both"/>
        <w:rPr>
          <w:rFonts w:cs="Calibri"/>
          <w:sz w:val="23"/>
          <w:szCs w:val="23"/>
        </w:rPr>
      </w:pPr>
      <w:r>
        <w:rPr>
          <w:rFonts w:cs="Calibri"/>
          <w:sz w:val="23"/>
          <w:szCs w:val="23"/>
        </w:rPr>
        <w:t>right to use the Software to develop derivatives or derivative works of the Software;</w:t>
      </w:r>
    </w:p>
    <w:p w:rsidR="00F532A4" w:rsidRDefault="00F532A4" w:rsidP="00F54FBD">
      <w:pPr>
        <w:pStyle w:val="ListParagraph"/>
        <w:ind w:left="0"/>
        <w:rPr>
          <w:sz w:val="23"/>
          <w:szCs w:val="23"/>
        </w:rPr>
      </w:pPr>
    </w:p>
    <w:p w:rsidR="00F532A4" w:rsidRDefault="00F532A4" w:rsidP="00F54FBD">
      <w:pPr>
        <w:numPr>
          <w:ilvl w:val="2"/>
          <w:numId w:val="2"/>
        </w:numPr>
        <w:spacing w:after="0" w:line="240" w:lineRule="auto"/>
        <w:ind w:left="0" w:firstLine="2160"/>
        <w:jc w:val="both"/>
        <w:rPr>
          <w:rFonts w:cs="Calibri"/>
          <w:sz w:val="23"/>
          <w:szCs w:val="23"/>
        </w:rPr>
      </w:pPr>
      <w:r>
        <w:rPr>
          <w:rFonts w:cs="Calibri"/>
          <w:sz w:val="23"/>
          <w:szCs w:val="23"/>
        </w:rPr>
        <w:t>right to reverse engineer, decompile or recompile the Software;</w:t>
      </w:r>
    </w:p>
    <w:p w:rsidR="00F532A4" w:rsidRDefault="00F532A4" w:rsidP="00F54FBD">
      <w:pPr>
        <w:pStyle w:val="ListParagraph"/>
        <w:ind w:left="0"/>
        <w:rPr>
          <w:sz w:val="23"/>
          <w:szCs w:val="23"/>
        </w:rPr>
      </w:pPr>
    </w:p>
    <w:p w:rsidR="00F532A4" w:rsidRDefault="00056A58" w:rsidP="00F54FBD">
      <w:pPr>
        <w:numPr>
          <w:ilvl w:val="2"/>
          <w:numId w:val="2"/>
        </w:numPr>
        <w:spacing w:after="0" w:line="240" w:lineRule="auto"/>
        <w:ind w:left="0" w:firstLine="2160"/>
        <w:jc w:val="both"/>
        <w:rPr>
          <w:rFonts w:cs="Calibri"/>
          <w:sz w:val="23"/>
          <w:szCs w:val="23"/>
        </w:rPr>
      </w:pPr>
      <w:r>
        <w:rPr>
          <w:rFonts w:cs="Calibri"/>
          <w:sz w:val="23"/>
          <w:szCs w:val="23"/>
        </w:rPr>
        <w:t>R</w:t>
      </w:r>
      <w:r w:rsidR="00F532A4">
        <w:rPr>
          <w:rFonts w:cs="Calibri"/>
          <w:sz w:val="23"/>
          <w:szCs w:val="23"/>
        </w:rPr>
        <w:t>ight to remove, modify or obscure any copyright, trademark, or other proprietary right notices contained in or on the Software; or</w:t>
      </w:r>
    </w:p>
    <w:p w:rsidR="00F532A4" w:rsidRDefault="00F532A4" w:rsidP="00F54FBD">
      <w:pPr>
        <w:pStyle w:val="ListParagraph"/>
        <w:ind w:left="0"/>
        <w:rPr>
          <w:sz w:val="23"/>
          <w:szCs w:val="23"/>
        </w:rPr>
      </w:pPr>
    </w:p>
    <w:p w:rsidR="00F532A4" w:rsidRPr="00580244" w:rsidRDefault="00056A58" w:rsidP="00F54FBD">
      <w:pPr>
        <w:numPr>
          <w:ilvl w:val="2"/>
          <w:numId w:val="2"/>
        </w:numPr>
        <w:spacing w:after="0" w:line="240" w:lineRule="auto"/>
        <w:ind w:left="0" w:firstLine="2160"/>
        <w:jc w:val="both"/>
        <w:rPr>
          <w:rFonts w:cs="Calibri"/>
          <w:sz w:val="23"/>
          <w:szCs w:val="23"/>
        </w:rPr>
      </w:pPr>
      <w:r>
        <w:rPr>
          <w:rFonts w:cs="Calibri"/>
          <w:sz w:val="23"/>
          <w:szCs w:val="23"/>
        </w:rPr>
        <w:t>Right</w:t>
      </w:r>
      <w:r w:rsidR="00715057">
        <w:rPr>
          <w:rFonts w:cs="Calibri"/>
          <w:sz w:val="23"/>
          <w:szCs w:val="23"/>
        </w:rPr>
        <w:t xml:space="preserve"> to move, transfer, sublicense, or s</w:t>
      </w:r>
      <w:r w:rsidR="00B6507B">
        <w:rPr>
          <w:rFonts w:cs="Calibri"/>
          <w:sz w:val="23"/>
          <w:szCs w:val="23"/>
        </w:rPr>
        <w:t>eparate</w:t>
      </w:r>
      <w:r w:rsidR="00F532A4">
        <w:rPr>
          <w:rFonts w:cs="Calibri"/>
          <w:sz w:val="23"/>
          <w:szCs w:val="23"/>
        </w:rPr>
        <w:t xml:space="preserve"> the components of</w:t>
      </w:r>
      <w:r w:rsidR="00715057">
        <w:rPr>
          <w:rFonts w:cs="Calibri"/>
          <w:sz w:val="23"/>
          <w:szCs w:val="23"/>
        </w:rPr>
        <w:t>, the Software, whether by installing the Software on other hardware or otherwise</w:t>
      </w:r>
      <w:r w:rsidR="00F532A4">
        <w:rPr>
          <w:rFonts w:cs="Calibri"/>
          <w:sz w:val="23"/>
          <w:szCs w:val="23"/>
        </w:rPr>
        <w:t>.</w:t>
      </w:r>
    </w:p>
    <w:p w:rsidR="00F54FBD" w:rsidRDefault="00F54FBD" w:rsidP="00F54FBD">
      <w:pPr>
        <w:spacing w:after="0" w:line="240" w:lineRule="auto"/>
        <w:jc w:val="both"/>
        <w:rPr>
          <w:rFonts w:cs="Calibri"/>
          <w:sz w:val="23"/>
          <w:szCs w:val="23"/>
        </w:rPr>
      </w:pPr>
    </w:p>
    <w:p w:rsidR="00277999" w:rsidRDefault="00DA4CFF" w:rsidP="00F54FBD">
      <w:pPr>
        <w:numPr>
          <w:ilvl w:val="1"/>
          <w:numId w:val="2"/>
        </w:numPr>
        <w:spacing w:after="0" w:line="240" w:lineRule="auto"/>
        <w:ind w:left="0" w:firstLine="1440"/>
        <w:jc w:val="both"/>
        <w:rPr>
          <w:rFonts w:cs="Calibri"/>
          <w:sz w:val="23"/>
          <w:szCs w:val="23"/>
        </w:rPr>
      </w:pPr>
      <w:r w:rsidRPr="00F54FBD">
        <w:rPr>
          <w:rFonts w:cs="Calibri"/>
          <w:sz w:val="23"/>
          <w:szCs w:val="23"/>
          <w:u w:val="single"/>
        </w:rPr>
        <w:t>Confidentiality</w:t>
      </w:r>
      <w:r w:rsidRPr="00F54FBD">
        <w:rPr>
          <w:rFonts w:cs="Calibri"/>
          <w:sz w:val="23"/>
          <w:szCs w:val="23"/>
        </w:rPr>
        <w:t xml:space="preserve">.  Any business and technical information provided by </w:t>
      </w:r>
      <w:r w:rsidR="00F54FBD">
        <w:rPr>
          <w:rFonts w:cs="Calibri"/>
          <w:sz w:val="23"/>
          <w:szCs w:val="23"/>
        </w:rPr>
        <w:t>Kahala</w:t>
      </w:r>
      <w:r w:rsidRPr="00F54FBD">
        <w:rPr>
          <w:rFonts w:cs="Calibri"/>
          <w:sz w:val="23"/>
          <w:szCs w:val="23"/>
        </w:rPr>
        <w:t xml:space="preserve"> (“Disclosing Party”) to </w:t>
      </w:r>
      <w:r w:rsidR="00F54FBD">
        <w:rPr>
          <w:rFonts w:cs="Calibri"/>
          <w:sz w:val="23"/>
          <w:szCs w:val="23"/>
        </w:rPr>
        <w:t>User</w:t>
      </w:r>
      <w:r w:rsidRPr="00F54FBD">
        <w:rPr>
          <w:rFonts w:cs="Calibri"/>
          <w:sz w:val="23"/>
          <w:szCs w:val="23"/>
        </w:rPr>
        <w:t xml:space="preserve"> (“Receiving Party”), including, without limitation, Kahala’</w:t>
      </w:r>
      <w:r w:rsidR="00277999" w:rsidRPr="00F54FBD">
        <w:rPr>
          <w:rFonts w:cs="Calibri"/>
          <w:sz w:val="23"/>
          <w:szCs w:val="23"/>
        </w:rPr>
        <w:t>s pricing structure</w:t>
      </w:r>
      <w:r w:rsidRPr="00F54FBD">
        <w:rPr>
          <w:rFonts w:cs="Calibri"/>
          <w:sz w:val="23"/>
          <w:szCs w:val="23"/>
        </w:rPr>
        <w:t xml:space="preserve">, </w:t>
      </w:r>
      <w:r w:rsidR="00F54FBD">
        <w:rPr>
          <w:rFonts w:cs="Calibri"/>
          <w:sz w:val="23"/>
          <w:szCs w:val="23"/>
        </w:rPr>
        <w:t xml:space="preserve">the Software, </w:t>
      </w:r>
      <w:r w:rsidR="00715057">
        <w:rPr>
          <w:rFonts w:cs="Calibri"/>
          <w:sz w:val="23"/>
          <w:szCs w:val="23"/>
        </w:rPr>
        <w:t xml:space="preserve">including, without limitation, the source code, object code and any interfaces and specifications, corresponding documentation, </w:t>
      </w:r>
      <w:r w:rsidRPr="00F54FBD">
        <w:rPr>
          <w:rFonts w:cs="Calibri"/>
          <w:sz w:val="23"/>
          <w:szCs w:val="23"/>
        </w:rPr>
        <w:t xml:space="preserve">the terms of this Agreement and the fees paid by User, constitute the Disclosing Party’s </w:t>
      </w:r>
      <w:r w:rsidR="00715057">
        <w:rPr>
          <w:rFonts w:cs="Calibri"/>
          <w:sz w:val="23"/>
          <w:szCs w:val="23"/>
        </w:rPr>
        <w:t xml:space="preserve">and/or its licensor’s </w:t>
      </w:r>
      <w:r w:rsidRPr="00F54FBD">
        <w:rPr>
          <w:rFonts w:cs="Calibri"/>
          <w:sz w:val="23"/>
          <w:szCs w:val="23"/>
        </w:rPr>
        <w:t xml:space="preserve">confidential and proprietary </w:t>
      </w:r>
      <w:r w:rsidRPr="00F54FBD">
        <w:rPr>
          <w:rFonts w:cs="Calibri"/>
          <w:sz w:val="23"/>
          <w:szCs w:val="23"/>
        </w:rPr>
        <w:lastRenderedPageBreak/>
        <w:t>information (</w:t>
      </w:r>
      <w:r w:rsidR="00277999" w:rsidRPr="00F54FBD">
        <w:rPr>
          <w:rFonts w:cs="Calibri"/>
          <w:sz w:val="23"/>
          <w:szCs w:val="23"/>
        </w:rPr>
        <w:t xml:space="preserve">individually and collectively, </w:t>
      </w:r>
      <w:r w:rsidRPr="00F54FBD">
        <w:rPr>
          <w:rFonts w:cs="Calibri"/>
          <w:sz w:val="23"/>
          <w:szCs w:val="23"/>
        </w:rPr>
        <w:t>“Confidential Information”).</w:t>
      </w:r>
      <w:r w:rsidR="00277999" w:rsidRPr="00F54FBD">
        <w:rPr>
          <w:rFonts w:cs="Calibri"/>
          <w:sz w:val="23"/>
          <w:szCs w:val="23"/>
        </w:rPr>
        <w:t xml:space="preserve">  Protection of Confidential Information shall be maintained in strict confidence with the Receiving Party utilizing at least the same level of care as it would use for its own Confidential Information of like type, but no less than reasonable care </w:t>
      </w:r>
      <w:r w:rsidR="00C84705">
        <w:rPr>
          <w:rFonts w:cs="Calibri"/>
          <w:sz w:val="23"/>
          <w:szCs w:val="23"/>
        </w:rPr>
        <w:t xml:space="preserve">as is standard in the industry or generally for similar information </w:t>
      </w:r>
      <w:r w:rsidR="00277999" w:rsidRPr="00F54FBD">
        <w:rPr>
          <w:rFonts w:cs="Calibri"/>
          <w:sz w:val="23"/>
          <w:szCs w:val="23"/>
        </w:rPr>
        <w:t>and shall not be disclosed to any third party, except: (a) as strictly necessary for the Receiving Party to perform its obligations or exercise its rights under this Agreement and for its business accounting, tax preparation, or tax reporting purposes; (b) if required by court order</w:t>
      </w:r>
      <w:r w:rsidR="00C84705">
        <w:rPr>
          <w:rFonts w:cs="Calibri"/>
          <w:sz w:val="23"/>
          <w:szCs w:val="23"/>
        </w:rPr>
        <w:t>;</w:t>
      </w:r>
      <w:r w:rsidR="00277999" w:rsidRPr="00F54FBD">
        <w:rPr>
          <w:rFonts w:cs="Calibri"/>
          <w:sz w:val="23"/>
          <w:szCs w:val="23"/>
        </w:rPr>
        <w:t xml:space="preserve"> provided that the Disclosing Party has, whenever possible, no less than thirty (30) days’ prior written notice of the request for Confidential Information (e.g., the subpoena, production request, interrogatory, or deposition notice); </w:t>
      </w:r>
      <w:r w:rsidR="00C84705">
        <w:rPr>
          <w:rFonts w:cs="Calibri"/>
          <w:sz w:val="23"/>
          <w:szCs w:val="23"/>
        </w:rPr>
        <w:t xml:space="preserve">or </w:t>
      </w:r>
      <w:r w:rsidR="00277999" w:rsidRPr="00F54FBD">
        <w:rPr>
          <w:rFonts w:cs="Calibri"/>
          <w:sz w:val="23"/>
          <w:szCs w:val="23"/>
        </w:rPr>
        <w:t>(c) with the prior written permission of the Disclosing Party.  This provision shall survive the termination of this Agreement.</w:t>
      </w:r>
    </w:p>
    <w:p w:rsidR="00F54FBD" w:rsidRPr="00F54FBD" w:rsidRDefault="00F54FBD" w:rsidP="00F54FBD">
      <w:pPr>
        <w:spacing w:after="0" w:line="240" w:lineRule="auto"/>
        <w:jc w:val="both"/>
        <w:rPr>
          <w:rFonts w:cs="Calibri"/>
          <w:sz w:val="23"/>
          <w:szCs w:val="23"/>
        </w:rPr>
      </w:pPr>
    </w:p>
    <w:p w:rsidR="00277999" w:rsidRDefault="00277999" w:rsidP="00F54FBD">
      <w:pPr>
        <w:spacing w:after="0" w:line="240" w:lineRule="auto"/>
        <w:jc w:val="both"/>
        <w:rPr>
          <w:rFonts w:cs="Calibri"/>
          <w:sz w:val="23"/>
          <w:szCs w:val="23"/>
        </w:rPr>
      </w:pPr>
      <w:r w:rsidRPr="00277999">
        <w:rPr>
          <w:rFonts w:cs="Calibri"/>
          <w:sz w:val="23"/>
          <w:szCs w:val="23"/>
        </w:rPr>
        <w:t>Confidential Information subject to these provisions shall not include information that the Receiving Party</w:t>
      </w:r>
      <w:r w:rsidR="00FC24A0">
        <w:rPr>
          <w:rFonts w:cs="Calibri"/>
          <w:sz w:val="23"/>
          <w:szCs w:val="23"/>
        </w:rPr>
        <w:t xml:space="preserve"> can establish to the reasonable satisfaction of the Disclosing Party: (a) was known to the Receiving Party prior </w:t>
      </w:r>
      <w:r w:rsidR="00DE5CB5">
        <w:rPr>
          <w:rFonts w:cs="Calibri"/>
          <w:sz w:val="23"/>
          <w:szCs w:val="23"/>
        </w:rPr>
        <w:t xml:space="preserve">to disclosure hereunder without an obligation of confidentiality to any person; (b) was obtained by the Receiving Party from a third party having the right to disclose it without breach of any obligation to any person; (c) was or became generally available to the public without violation of this Agreement; (d) was disclosed with the written authorization of the Disclosing Party; or (e) was developed by the Receiving Party independent of any reference to the Confidential Information of the Receiving Party.  </w:t>
      </w:r>
      <w:r w:rsidR="00655CEC">
        <w:rPr>
          <w:rFonts w:cs="Calibri"/>
          <w:sz w:val="23"/>
          <w:szCs w:val="23"/>
        </w:rPr>
        <w:t>Notwithstanding the foregoing, each party agrees to keep the specific terms and conditions of this Agreement in confidence.</w:t>
      </w:r>
    </w:p>
    <w:p w:rsidR="00F54FBD" w:rsidRPr="00277999" w:rsidRDefault="00F54FBD" w:rsidP="00F54FBD">
      <w:pPr>
        <w:spacing w:after="0" w:line="240" w:lineRule="auto"/>
        <w:jc w:val="both"/>
        <w:rPr>
          <w:rFonts w:cs="Calibri"/>
          <w:sz w:val="23"/>
          <w:szCs w:val="23"/>
        </w:rPr>
      </w:pPr>
    </w:p>
    <w:p w:rsidR="00AD4DD6" w:rsidRPr="00580244" w:rsidRDefault="001816BE" w:rsidP="00F54FBD">
      <w:pPr>
        <w:numPr>
          <w:ilvl w:val="1"/>
          <w:numId w:val="2"/>
        </w:numPr>
        <w:spacing w:after="0" w:line="240" w:lineRule="auto"/>
        <w:ind w:left="0" w:firstLine="1440"/>
        <w:jc w:val="both"/>
        <w:rPr>
          <w:rStyle w:val="Emphasis"/>
          <w:rFonts w:cs="Calibri"/>
          <w:i w:val="0"/>
          <w:iCs w:val="0"/>
          <w:sz w:val="23"/>
          <w:szCs w:val="23"/>
        </w:rPr>
      </w:pPr>
      <w:r w:rsidRPr="00F54FBD">
        <w:rPr>
          <w:rFonts w:cs="Calibri"/>
          <w:sz w:val="23"/>
          <w:szCs w:val="23"/>
          <w:u w:val="single"/>
        </w:rPr>
        <w:t>Arbitration</w:t>
      </w:r>
      <w:r w:rsidRPr="00F54FBD">
        <w:rPr>
          <w:rFonts w:cs="Calibri"/>
          <w:sz w:val="23"/>
          <w:szCs w:val="23"/>
        </w:rPr>
        <w:t>.</w:t>
      </w:r>
      <w:r w:rsidRPr="00580244">
        <w:rPr>
          <w:rFonts w:cs="Calibri"/>
          <w:sz w:val="23"/>
          <w:szCs w:val="23"/>
        </w:rPr>
        <w:t xml:space="preserve"> </w:t>
      </w:r>
      <w:r w:rsidR="001A737C" w:rsidRPr="00580244">
        <w:rPr>
          <w:rFonts w:cs="Calibri"/>
          <w:sz w:val="23"/>
          <w:szCs w:val="23"/>
        </w:rPr>
        <w:t xml:space="preserve"> </w:t>
      </w:r>
      <w:r w:rsidR="00427B8D" w:rsidRPr="00580244">
        <w:rPr>
          <w:i/>
          <w:sz w:val="23"/>
          <w:szCs w:val="23"/>
        </w:rPr>
        <w:t>A</w:t>
      </w:r>
      <w:r w:rsidR="00427B8D" w:rsidRPr="00580244">
        <w:rPr>
          <w:rStyle w:val="Emphasis"/>
          <w:i w:val="0"/>
          <w:sz w:val="23"/>
          <w:szCs w:val="23"/>
        </w:rPr>
        <w:t>ny</w:t>
      </w:r>
      <w:r w:rsidR="00427B8D" w:rsidRPr="00580244">
        <w:rPr>
          <w:rStyle w:val="Emphasis"/>
          <w:i w:val="0"/>
          <w:iCs w:val="0"/>
          <w:sz w:val="23"/>
          <w:szCs w:val="23"/>
        </w:rPr>
        <w:t xml:space="preserve"> dispute, claim or controversy arising out of or relating to this Agreement, the breach hereof,</w:t>
      </w:r>
      <w:r w:rsidR="00427B8D" w:rsidRPr="00580244">
        <w:rPr>
          <w:rStyle w:val="Emphasis"/>
          <w:sz w:val="23"/>
          <w:szCs w:val="23"/>
        </w:rPr>
        <w:t xml:space="preserve"> </w:t>
      </w:r>
      <w:r w:rsidR="00427B8D" w:rsidRPr="00580244">
        <w:rPr>
          <w:sz w:val="23"/>
          <w:szCs w:val="23"/>
        </w:rPr>
        <w:t>the rights and obligations of the parties hereto or the relationship between the parties, or the entry, making, interpretation, or performance of either party under this Agreement (“Dispute”)</w:t>
      </w:r>
      <w:r w:rsidR="00427B8D" w:rsidRPr="00580244">
        <w:rPr>
          <w:rStyle w:val="Emphasis"/>
          <w:i w:val="0"/>
          <w:iCs w:val="0"/>
          <w:sz w:val="23"/>
          <w:szCs w:val="23"/>
        </w:rPr>
        <w:t xml:space="preserve"> will be settled by arbitration administered by the American Arbitration Association (“AAA”) in accordance with its Commercial Arbit</w:t>
      </w:r>
      <w:r w:rsidR="00AD4DD6" w:rsidRPr="00580244">
        <w:rPr>
          <w:rStyle w:val="Emphasis"/>
          <w:i w:val="0"/>
          <w:iCs w:val="0"/>
          <w:sz w:val="23"/>
          <w:szCs w:val="23"/>
        </w:rPr>
        <w:t>ration Rules as modified herein.</w:t>
      </w:r>
    </w:p>
    <w:p w:rsidR="00AD4DD6" w:rsidRDefault="00AD4DD6" w:rsidP="00F54FBD">
      <w:pPr>
        <w:spacing w:after="0" w:line="240" w:lineRule="auto"/>
        <w:ind w:firstLine="1440"/>
        <w:jc w:val="both"/>
        <w:rPr>
          <w:sz w:val="23"/>
          <w:szCs w:val="23"/>
        </w:rPr>
      </w:pPr>
      <w:r w:rsidRPr="00580244">
        <w:rPr>
          <w:sz w:val="23"/>
          <w:szCs w:val="23"/>
        </w:rPr>
        <w:t xml:space="preserve">Any arbitration </w:t>
      </w:r>
      <w:r w:rsidR="00E65AA7">
        <w:rPr>
          <w:sz w:val="23"/>
          <w:szCs w:val="23"/>
        </w:rPr>
        <w:t>will</w:t>
      </w:r>
      <w:r w:rsidRPr="00580244">
        <w:rPr>
          <w:sz w:val="23"/>
          <w:szCs w:val="23"/>
        </w:rPr>
        <w:t xml:space="preserve"> take place before a sole arbitrator in Scottsdale, AZ or, if Kahala’s headquarters is no longer located in Scottsdale, AZ, then the arbitration </w:t>
      </w:r>
      <w:r w:rsidR="00E65AA7">
        <w:rPr>
          <w:sz w:val="23"/>
          <w:szCs w:val="23"/>
        </w:rPr>
        <w:t>will</w:t>
      </w:r>
      <w:r w:rsidRPr="00580244">
        <w:rPr>
          <w:sz w:val="23"/>
          <w:szCs w:val="23"/>
        </w:rPr>
        <w:t xml:space="preserve"> take place in the city which is Kahala’s principal place of business at the time the arbitration is commenced. </w:t>
      </w:r>
      <w:r w:rsidR="001A737C" w:rsidRPr="00580244">
        <w:rPr>
          <w:sz w:val="23"/>
          <w:szCs w:val="23"/>
        </w:rPr>
        <w:t xml:space="preserve"> </w:t>
      </w:r>
      <w:r w:rsidR="00C84705">
        <w:rPr>
          <w:sz w:val="23"/>
          <w:szCs w:val="23"/>
        </w:rPr>
        <w:t>User</w:t>
      </w:r>
      <w:r w:rsidRPr="00580244">
        <w:rPr>
          <w:sz w:val="23"/>
          <w:szCs w:val="23"/>
        </w:rPr>
        <w:t xml:space="preserve"> agree</w:t>
      </w:r>
      <w:r w:rsidR="00C84705">
        <w:rPr>
          <w:sz w:val="23"/>
          <w:szCs w:val="23"/>
        </w:rPr>
        <w:t>s</w:t>
      </w:r>
      <w:r w:rsidRPr="00580244">
        <w:rPr>
          <w:sz w:val="23"/>
          <w:szCs w:val="23"/>
        </w:rPr>
        <w:t xml:space="preserve"> that conducting the arbitration where </w:t>
      </w:r>
      <w:r w:rsidR="00C84705">
        <w:rPr>
          <w:sz w:val="23"/>
          <w:szCs w:val="23"/>
        </w:rPr>
        <w:t>Kahala is</w:t>
      </w:r>
      <w:r w:rsidRPr="00580244">
        <w:rPr>
          <w:sz w:val="23"/>
          <w:szCs w:val="23"/>
        </w:rPr>
        <w:t xml:space="preserve"> located is appropriate due to the multiple locations throughout the United States where </w:t>
      </w:r>
      <w:r w:rsidR="00C84705">
        <w:rPr>
          <w:sz w:val="23"/>
          <w:szCs w:val="23"/>
        </w:rPr>
        <w:t xml:space="preserve">other users of the Software </w:t>
      </w:r>
      <w:r w:rsidRPr="00580244">
        <w:rPr>
          <w:sz w:val="23"/>
          <w:szCs w:val="23"/>
        </w:rPr>
        <w:t>are located</w:t>
      </w:r>
      <w:r w:rsidRPr="00580244">
        <w:rPr>
          <w:rStyle w:val="Emphasis"/>
          <w:sz w:val="23"/>
          <w:szCs w:val="23"/>
        </w:rPr>
        <w:t xml:space="preserve">.  </w:t>
      </w:r>
      <w:r w:rsidRPr="00580244">
        <w:rPr>
          <w:sz w:val="23"/>
          <w:szCs w:val="23"/>
        </w:rPr>
        <w:t xml:space="preserve">The parties agree that the arbitrator </w:t>
      </w:r>
      <w:r w:rsidR="00E65AA7">
        <w:rPr>
          <w:sz w:val="23"/>
          <w:szCs w:val="23"/>
        </w:rPr>
        <w:t>will</w:t>
      </w:r>
      <w:r w:rsidRPr="00580244">
        <w:rPr>
          <w:sz w:val="23"/>
          <w:szCs w:val="23"/>
        </w:rPr>
        <w:t xml:space="preserve"> be an attorney licensed to practice law in the United States</w:t>
      </w:r>
      <w:r w:rsidR="00C84705">
        <w:rPr>
          <w:sz w:val="23"/>
          <w:szCs w:val="23"/>
        </w:rPr>
        <w:t xml:space="preserve"> and shall be chosen pursuant to the AAA rules</w:t>
      </w:r>
      <w:r w:rsidRPr="00580244">
        <w:rPr>
          <w:i/>
          <w:iCs/>
          <w:sz w:val="23"/>
          <w:szCs w:val="23"/>
        </w:rPr>
        <w:t>.</w:t>
      </w:r>
      <w:r w:rsidRPr="00580244">
        <w:rPr>
          <w:rStyle w:val="Emphasis"/>
          <w:i w:val="0"/>
          <w:iCs w:val="0"/>
          <w:sz w:val="23"/>
          <w:szCs w:val="23"/>
        </w:rPr>
        <w:t xml:space="preserve">  Judgment on the award rendered by the arbitrator may be entered in any court of competent jurisdiction.  The arbitrator </w:t>
      </w:r>
      <w:r w:rsidR="00E65AA7">
        <w:rPr>
          <w:rStyle w:val="Emphasis"/>
          <w:i w:val="0"/>
          <w:iCs w:val="0"/>
          <w:sz w:val="23"/>
          <w:szCs w:val="23"/>
        </w:rPr>
        <w:t>will</w:t>
      </w:r>
      <w:r w:rsidRPr="00580244">
        <w:rPr>
          <w:rStyle w:val="Emphasis"/>
          <w:i w:val="0"/>
          <w:iCs w:val="0"/>
          <w:sz w:val="23"/>
          <w:szCs w:val="23"/>
        </w:rPr>
        <w:t>, in the award, allocate all of the costs of the arbitration, including the fees of the arbitrator and the reasonable at</w:t>
      </w:r>
      <w:r w:rsidR="002B5B48" w:rsidRPr="00580244">
        <w:rPr>
          <w:rStyle w:val="Emphasis"/>
          <w:i w:val="0"/>
          <w:iCs w:val="0"/>
          <w:sz w:val="23"/>
          <w:szCs w:val="23"/>
        </w:rPr>
        <w:t>torney</w:t>
      </w:r>
      <w:r w:rsidRPr="00580244">
        <w:rPr>
          <w:rStyle w:val="Emphasis"/>
          <w:i w:val="0"/>
          <w:iCs w:val="0"/>
          <w:sz w:val="23"/>
          <w:szCs w:val="23"/>
        </w:rPr>
        <w:t>s</w:t>
      </w:r>
      <w:r w:rsidR="002B5B48" w:rsidRPr="00580244">
        <w:rPr>
          <w:rStyle w:val="Emphasis"/>
          <w:i w:val="0"/>
          <w:iCs w:val="0"/>
          <w:sz w:val="23"/>
          <w:szCs w:val="23"/>
        </w:rPr>
        <w:t>’</w:t>
      </w:r>
      <w:r w:rsidRPr="00580244">
        <w:rPr>
          <w:rStyle w:val="Emphasis"/>
          <w:i w:val="0"/>
          <w:iCs w:val="0"/>
          <w:sz w:val="23"/>
          <w:szCs w:val="23"/>
        </w:rPr>
        <w:t xml:space="preserve"> fees of the prevailing party, against the party who did not prevail.</w:t>
      </w:r>
      <w:r w:rsidRPr="00580244">
        <w:rPr>
          <w:rStyle w:val="Emphasis"/>
          <w:sz w:val="23"/>
          <w:szCs w:val="23"/>
        </w:rPr>
        <w:t xml:space="preserve">  </w:t>
      </w:r>
      <w:r w:rsidRPr="00580244">
        <w:rPr>
          <w:sz w:val="23"/>
          <w:szCs w:val="23"/>
        </w:rPr>
        <w:t xml:space="preserve">To the extent permitted by applicable law, no issue of fact or law </w:t>
      </w:r>
      <w:r w:rsidR="00E65AA7">
        <w:rPr>
          <w:sz w:val="23"/>
          <w:szCs w:val="23"/>
        </w:rPr>
        <w:t>will</w:t>
      </w:r>
      <w:r w:rsidRPr="00580244">
        <w:rPr>
          <w:sz w:val="23"/>
          <w:szCs w:val="23"/>
        </w:rPr>
        <w:t xml:space="preserve"> be given preclusive or collateral estoppel effect in any other dispute, arbitration proceeding or litigation, except to the extent such issue may have been specifically determined in another proceeding between the parties.  This agreement to arbitrate </w:t>
      </w:r>
      <w:r w:rsidR="00E65AA7">
        <w:rPr>
          <w:sz w:val="23"/>
          <w:szCs w:val="23"/>
        </w:rPr>
        <w:t>will</w:t>
      </w:r>
      <w:r w:rsidRPr="00580244">
        <w:rPr>
          <w:sz w:val="23"/>
          <w:szCs w:val="23"/>
        </w:rPr>
        <w:t xml:space="preserve"> survive any termination or expiration of this Agreement, however effected.  The parties agree that any arbitration </w:t>
      </w:r>
      <w:r w:rsidR="00E65AA7">
        <w:rPr>
          <w:sz w:val="23"/>
          <w:szCs w:val="23"/>
        </w:rPr>
        <w:t>will</w:t>
      </w:r>
      <w:r w:rsidRPr="00580244">
        <w:rPr>
          <w:sz w:val="23"/>
          <w:szCs w:val="23"/>
        </w:rPr>
        <w:t xml:space="preserve"> be solely between them (including any affiliates) and </w:t>
      </w:r>
      <w:r w:rsidR="00E65AA7">
        <w:rPr>
          <w:sz w:val="23"/>
          <w:szCs w:val="23"/>
        </w:rPr>
        <w:t>will</w:t>
      </w:r>
      <w:r w:rsidRPr="00580244">
        <w:rPr>
          <w:sz w:val="23"/>
          <w:szCs w:val="23"/>
        </w:rPr>
        <w:t xml:space="preserve"> not include as a party, by consolidation, joinder, or in any other manner, any other person or entity, unless both parties consent in writing.  Both parties </w:t>
      </w:r>
      <w:r w:rsidR="00E65AA7">
        <w:rPr>
          <w:sz w:val="23"/>
          <w:szCs w:val="23"/>
        </w:rPr>
        <w:t>will</w:t>
      </w:r>
      <w:r w:rsidRPr="00580244">
        <w:rPr>
          <w:sz w:val="23"/>
          <w:szCs w:val="23"/>
        </w:rPr>
        <w:t xml:space="preserve"> have the absolute right to refuse such consent.  Further, the parties expressly waive any right to bring and/or participate in any class or other consolidated, joined or multi-party arbitration claim or </w:t>
      </w:r>
      <w:proofErr w:type="gramStart"/>
      <w:r w:rsidR="00B6507B" w:rsidRPr="00580244">
        <w:rPr>
          <w:sz w:val="23"/>
          <w:szCs w:val="23"/>
        </w:rPr>
        <w:t>proceeding</w:t>
      </w:r>
      <w:proofErr w:type="gramEnd"/>
      <w:r w:rsidRPr="00580244">
        <w:rPr>
          <w:sz w:val="23"/>
          <w:szCs w:val="23"/>
        </w:rPr>
        <w:t xml:space="preserve">, whether or not permissible under the AAA Commercial Arbitration Rules, including, but not limited to, any claim brought on their behalf by an </w:t>
      </w:r>
      <w:r w:rsidRPr="00580244">
        <w:rPr>
          <w:sz w:val="23"/>
          <w:szCs w:val="23"/>
        </w:rPr>
        <w:lastRenderedPageBreak/>
        <w:t xml:space="preserve">association of which it, he or she is a member.  </w:t>
      </w:r>
      <w:r w:rsidR="00E65AA7" w:rsidRPr="00580244">
        <w:rPr>
          <w:sz w:val="23"/>
          <w:szCs w:val="23"/>
        </w:rPr>
        <w:t xml:space="preserve">At the request of any party, the arbitration </w:t>
      </w:r>
      <w:r w:rsidR="00E65AA7">
        <w:rPr>
          <w:sz w:val="23"/>
          <w:szCs w:val="23"/>
        </w:rPr>
        <w:t>will</w:t>
      </w:r>
      <w:r w:rsidR="00E65AA7" w:rsidRPr="00580244">
        <w:rPr>
          <w:sz w:val="23"/>
          <w:szCs w:val="23"/>
        </w:rPr>
        <w:t xml:space="preserve"> be conducted in a manner that maintains the confidentiality of the proceedings.</w:t>
      </w:r>
    </w:p>
    <w:p w:rsidR="00F54FBD" w:rsidRPr="00580244" w:rsidRDefault="00F54FBD" w:rsidP="00F54FBD">
      <w:pPr>
        <w:spacing w:after="0" w:line="240" w:lineRule="auto"/>
        <w:jc w:val="both"/>
        <w:rPr>
          <w:rFonts w:cs="Calibri"/>
          <w:sz w:val="23"/>
          <w:szCs w:val="23"/>
        </w:rPr>
      </w:pPr>
    </w:p>
    <w:p w:rsidR="00AD4DD6" w:rsidRDefault="00AD4DD6" w:rsidP="00F54FBD">
      <w:pPr>
        <w:spacing w:after="0" w:line="240" w:lineRule="auto"/>
        <w:ind w:firstLine="1440"/>
        <w:jc w:val="both"/>
        <w:rPr>
          <w:spacing w:val="-2"/>
          <w:sz w:val="23"/>
          <w:szCs w:val="23"/>
        </w:rPr>
      </w:pPr>
      <w:r w:rsidRPr="00580244">
        <w:rPr>
          <w:sz w:val="23"/>
          <w:szCs w:val="23"/>
        </w:rPr>
        <w:t xml:space="preserve">The arbitrator will issue a reasoned award, with findings of fact and conclusions of law.  </w:t>
      </w:r>
      <w:r w:rsidRPr="00580244">
        <w:rPr>
          <w:spacing w:val="-2"/>
          <w:sz w:val="23"/>
          <w:szCs w:val="23"/>
        </w:rPr>
        <w:t xml:space="preserve">Actions to enforce an express obligation to pay monies may be brought under the Expedited Procedures of the AAA’s Commercial Arbitration Rules.  The Federal Arbitration Act </w:t>
      </w:r>
      <w:r w:rsidR="00E65AA7">
        <w:rPr>
          <w:spacing w:val="-2"/>
          <w:sz w:val="23"/>
          <w:szCs w:val="23"/>
        </w:rPr>
        <w:t>will</w:t>
      </w:r>
      <w:r w:rsidRPr="00580244">
        <w:rPr>
          <w:spacing w:val="-2"/>
          <w:sz w:val="23"/>
          <w:szCs w:val="23"/>
        </w:rPr>
        <w:t xml:space="preserve"> govern, excluding all state arbitration laws.  Arizona law will govern all other issues.  With respect to discovery, the arbitrator </w:t>
      </w:r>
      <w:r w:rsidR="00E65AA7">
        <w:rPr>
          <w:spacing w:val="-2"/>
          <w:sz w:val="23"/>
          <w:szCs w:val="23"/>
        </w:rPr>
        <w:t>will</w:t>
      </w:r>
      <w:r w:rsidRPr="00580244">
        <w:rPr>
          <w:spacing w:val="-2"/>
          <w:sz w:val="23"/>
          <w:szCs w:val="23"/>
        </w:rPr>
        <w:t xml:space="preserve"> require each party to make a good cause showing before any discovery exceeding that specifically authorized by the AAA Commercial Arbitration Rules will be granted.</w:t>
      </w:r>
    </w:p>
    <w:p w:rsidR="00F54FBD" w:rsidRPr="00580244" w:rsidRDefault="00F54FBD" w:rsidP="00F54FBD">
      <w:pPr>
        <w:spacing w:after="0" w:line="240" w:lineRule="auto"/>
        <w:jc w:val="both"/>
        <w:rPr>
          <w:rFonts w:cs="Calibri"/>
          <w:sz w:val="23"/>
          <w:szCs w:val="23"/>
        </w:rPr>
      </w:pPr>
    </w:p>
    <w:p w:rsidR="00AD4DD6" w:rsidRDefault="00AD4DD6" w:rsidP="00F54FBD">
      <w:pPr>
        <w:spacing w:after="0" w:line="240" w:lineRule="auto"/>
        <w:ind w:firstLine="1440"/>
        <w:jc w:val="both"/>
        <w:rPr>
          <w:sz w:val="23"/>
          <w:szCs w:val="23"/>
        </w:rPr>
      </w:pPr>
      <w:r w:rsidRPr="00580244">
        <w:rPr>
          <w:sz w:val="23"/>
          <w:szCs w:val="23"/>
        </w:rPr>
        <w:t xml:space="preserve">Prior to the commencement of an arbitration proceeding, the parties must first submit any Dispute to non-binding mediation.  At the request of any party, the mediation will be conducted in secrecy. </w:t>
      </w:r>
      <w:r w:rsidR="00E65AA7" w:rsidRPr="00580244">
        <w:rPr>
          <w:sz w:val="23"/>
          <w:szCs w:val="23"/>
        </w:rPr>
        <w:t xml:space="preserve">The mediation </w:t>
      </w:r>
      <w:r w:rsidR="00E65AA7">
        <w:rPr>
          <w:sz w:val="23"/>
          <w:szCs w:val="23"/>
        </w:rPr>
        <w:t>will</w:t>
      </w:r>
      <w:r w:rsidR="00E65AA7" w:rsidRPr="00580244">
        <w:rPr>
          <w:sz w:val="23"/>
          <w:szCs w:val="23"/>
        </w:rPr>
        <w:t xml:space="preserve"> be conducted in metropolitan Phoenix, AZ unless the parties </w:t>
      </w:r>
      <w:r w:rsidR="00E65AA7">
        <w:rPr>
          <w:sz w:val="23"/>
          <w:szCs w:val="23"/>
        </w:rPr>
        <w:t>will</w:t>
      </w:r>
      <w:r w:rsidR="00E65AA7" w:rsidRPr="00580244">
        <w:rPr>
          <w:sz w:val="23"/>
          <w:szCs w:val="23"/>
        </w:rPr>
        <w:t xml:space="preserve"> mutually agree to a different location.  </w:t>
      </w:r>
      <w:r w:rsidRPr="00580244">
        <w:rPr>
          <w:sz w:val="23"/>
          <w:szCs w:val="23"/>
        </w:rPr>
        <w:t>The parties to the mediation will share equally in its cost and expenses, except those costs and expenses incurred separately by each party, including, without limitation, counsel fees and expenses.  The mediation process will be deemed “Completed” when the parties agree that it has been completed, the mediator declares that any impasse exists or sixty (60) days have elapsed since the date of the initiating party’s notice to the other party that it is initiating the mediation process, whichever occurs first.</w:t>
      </w:r>
    </w:p>
    <w:p w:rsidR="00F54FBD" w:rsidRPr="00580244" w:rsidRDefault="00F54FBD" w:rsidP="00F54FBD">
      <w:pPr>
        <w:spacing w:after="0" w:line="240" w:lineRule="auto"/>
        <w:jc w:val="both"/>
        <w:rPr>
          <w:rFonts w:cs="Calibri"/>
          <w:sz w:val="23"/>
          <w:szCs w:val="23"/>
        </w:rPr>
      </w:pPr>
    </w:p>
    <w:p w:rsidR="00AD4DD6" w:rsidRDefault="00AD4DD6" w:rsidP="00F54FBD">
      <w:pPr>
        <w:spacing w:after="0" w:line="240" w:lineRule="auto"/>
        <w:ind w:firstLine="1440"/>
        <w:jc w:val="both"/>
        <w:rPr>
          <w:sz w:val="23"/>
          <w:szCs w:val="23"/>
        </w:rPr>
      </w:pPr>
      <w:r w:rsidRPr="00580244">
        <w:rPr>
          <w:sz w:val="23"/>
          <w:szCs w:val="23"/>
        </w:rPr>
        <w:t xml:space="preserve">Notwithstanding anything contained in this Agreement to the contrary, the </w:t>
      </w:r>
      <w:r w:rsidR="002B5B48" w:rsidRPr="00580244">
        <w:rPr>
          <w:sz w:val="23"/>
          <w:szCs w:val="23"/>
        </w:rPr>
        <w:t xml:space="preserve">above-mentioned </w:t>
      </w:r>
      <w:r w:rsidRPr="00580244">
        <w:rPr>
          <w:sz w:val="23"/>
          <w:szCs w:val="23"/>
        </w:rPr>
        <w:t xml:space="preserve">provisions of </w:t>
      </w:r>
      <w:r w:rsidR="002B5B48" w:rsidRPr="00580244">
        <w:rPr>
          <w:sz w:val="23"/>
          <w:szCs w:val="23"/>
        </w:rPr>
        <w:t xml:space="preserve">this </w:t>
      </w:r>
      <w:r w:rsidRPr="00580244">
        <w:rPr>
          <w:sz w:val="23"/>
          <w:szCs w:val="23"/>
        </w:rPr>
        <w:t xml:space="preserve">Section </w:t>
      </w:r>
      <w:r w:rsidR="00F54FBD">
        <w:rPr>
          <w:sz w:val="23"/>
          <w:szCs w:val="23"/>
        </w:rPr>
        <w:t>10</w:t>
      </w:r>
      <w:r w:rsidR="002B5B48" w:rsidRPr="00580244">
        <w:rPr>
          <w:sz w:val="23"/>
          <w:szCs w:val="23"/>
        </w:rPr>
        <w:t>(</w:t>
      </w:r>
      <w:r w:rsidR="00F54FBD">
        <w:rPr>
          <w:sz w:val="23"/>
          <w:szCs w:val="23"/>
        </w:rPr>
        <w:t>e</w:t>
      </w:r>
      <w:r w:rsidR="002B5B48" w:rsidRPr="00580244">
        <w:rPr>
          <w:sz w:val="23"/>
          <w:szCs w:val="23"/>
        </w:rPr>
        <w:t>)</w:t>
      </w:r>
      <w:r w:rsidRPr="00580244">
        <w:rPr>
          <w:sz w:val="23"/>
          <w:szCs w:val="23"/>
        </w:rPr>
        <w:t xml:space="preserve"> do not apply to a Dispute where (i) Kahala brings an action for an express obligation to pay monies, declaratory relief, preliminary or permanent equitable relief, any action at law for damage to Kahala’s goodwill</w:t>
      </w:r>
      <w:r w:rsidR="002B5B48" w:rsidRPr="00580244">
        <w:rPr>
          <w:sz w:val="23"/>
          <w:szCs w:val="23"/>
        </w:rPr>
        <w:t xml:space="preserve"> or </w:t>
      </w:r>
      <w:r w:rsidRPr="00580244">
        <w:rPr>
          <w:sz w:val="23"/>
          <w:szCs w:val="23"/>
        </w:rPr>
        <w:t xml:space="preserve">other property or for fraudulent conduct by User; or (ii) the delay resulting from the mediation process may endanger or adversely affect the public (for example, </w:t>
      </w:r>
      <w:r w:rsidR="002B5B48" w:rsidRPr="00580244">
        <w:rPr>
          <w:sz w:val="23"/>
          <w:szCs w:val="23"/>
        </w:rPr>
        <w:t xml:space="preserve">unsafe </w:t>
      </w:r>
      <w:r w:rsidRPr="00580244">
        <w:rPr>
          <w:sz w:val="23"/>
          <w:szCs w:val="23"/>
        </w:rPr>
        <w:t xml:space="preserve">conditions would continue to exist). </w:t>
      </w:r>
      <w:r w:rsidR="001A737C" w:rsidRPr="00580244">
        <w:rPr>
          <w:sz w:val="23"/>
          <w:szCs w:val="23"/>
        </w:rPr>
        <w:t xml:space="preserve"> </w:t>
      </w:r>
      <w:r w:rsidRPr="00580244">
        <w:rPr>
          <w:sz w:val="23"/>
          <w:szCs w:val="23"/>
        </w:rPr>
        <w:t>For such disputes, Kahala may bring an action in any federal or state court having jurisdiction or seek to arbitrate any claim, whether for monetary damages and/or for temporary preliminary and permanent injunctive relief or specific performance in addition to, and not exclusive of, any other remedies available to Kahala.  User hereby consents to and waives any objection or defense and agrees not to contest venue, forum non conveniens or jurisdiction of such court or arbitration.</w:t>
      </w:r>
    </w:p>
    <w:p w:rsidR="00F54FBD" w:rsidRPr="00580244" w:rsidRDefault="00F54FBD" w:rsidP="00F54FBD">
      <w:pPr>
        <w:spacing w:after="0" w:line="240" w:lineRule="auto"/>
        <w:jc w:val="both"/>
        <w:rPr>
          <w:rFonts w:cs="Calibri"/>
          <w:sz w:val="23"/>
          <w:szCs w:val="23"/>
        </w:rPr>
      </w:pPr>
    </w:p>
    <w:p w:rsidR="00AD4DD6" w:rsidRDefault="00AD4DD6" w:rsidP="00F54FBD">
      <w:pPr>
        <w:spacing w:after="0" w:line="240" w:lineRule="auto"/>
        <w:ind w:firstLine="1440"/>
        <w:jc w:val="both"/>
        <w:rPr>
          <w:sz w:val="23"/>
          <w:szCs w:val="23"/>
        </w:rPr>
      </w:pPr>
      <w:r w:rsidRPr="00580244">
        <w:rPr>
          <w:spacing w:val="-2"/>
          <w:sz w:val="23"/>
          <w:szCs w:val="23"/>
        </w:rPr>
        <w:t>Disputes concerning the validity or scope of arbitration, including whether a dispute is subject to arbitration, are beyond</w:t>
      </w:r>
      <w:r w:rsidRPr="00580244">
        <w:rPr>
          <w:sz w:val="23"/>
          <w:szCs w:val="23"/>
        </w:rPr>
        <w:t xml:space="preserve"> the authority of the arbitrator and will be determined by a court of competent jurisdiction pursuant to the Federal Arbitration Act, </w:t>
      </w:r>
      <w:proofErr w:type="gramStart"/>
      <w:r w:rsidRPr="00580244">
        <w:rPr>
          <w:sz w:val="23"/>
          <w:szCs w:val="23"/>
        </w:rPr>
        <w:t xml:space="preserve">9 U.S.C. </w:t>
      </w:r>
      <w:r w:rsidR="002B5B48" w:rsidRPr="00580244">
        <w:rPr>
          <w:rFonts w:cs="Calibri"/>
          <w:sz w:val="23"/>
          <w:szCs w:val="23"/>
        </w:rPr>
        <w:t>Ş</w:t>
      </w:r>
      <w:r w:rsidRPr="00580244">
        <w:rPr>
          <w:sz w:val="23"/>
          <w:szCs w:val="23"/>
        </w:rPr>
        <w:t xml:space="preserve">1 </w:t>
      </w:r>
      <w:r w:rsidRPr="00580244">
        <w:rPr>
          <w:sz w:val="23"/>
          <w:szCs w:val="23"/>
          <w:u w:val="single"/>
        </w:rPr>
        <w:t>et seq</w:t>
      </w:r>
      <w:r w:rsidRPr="00580244">
        <w:rPr>
          <w:sz w:val="23"/>
          <w:szCs w:val="23"/>
        </w:rPr>
        <w:t>., as amended from time to time</w:t>
      </w:r>
      <w:proofErr w:type="gramEnd"/>
      <w:r w:rsidRPr="00580244">
        <w:rPr>
          <w:sz w:val="23"/>
          <w:szCs w:val="23"/>
        </w:rPr>
        <w:t>.</w:t>
      </w:r>
    </w:p>
    <w:p w:rsidR="00F54FBD" w:rsidRPr="00580244" w:rsidRDefault="00F54FBD" w:rsidP="00F54FBD">
      <w:pPr>
        <w:spacing w:after="0" w:line="240" w:lineRule="auto"/>
        <w:jc w:val="both"/>
        <w:rPr>
          <w:rFonts w:cs="Calibri"/>
          <w:sz w:val="23"/>
          <w:szCs w:val="23"/>
        </w:rPr>
      </w:pPr>
    </w:p>
    <w:p w:rsidR="00AD4DD6" w:rsidRDefault="00AD4DD6" w:rsidP="00F54FBD">
      <w:pPr>
        <w:spacing w:after="0" w:line="240" w:lineRule="auto"/>
        <w:ind w:firstLine="1440"/>
        <w:jc w:val="both"/>
        <w:rPr>
          <w:sz w:val="23"/>
          <w:szCs w:val="23"/>
        </w:rPr>
      </w:pPr>
      <w:r w:rsidRPr="00580244">
        <w:rPr>
          <w:sz w:val="23"/>
          <w:szCs w:val="23"/>
        </w:rPr>
        <w:t xml:space="preserve">Either party may appeal the final award of the arbitrator to the appropriate U.S. District Court.  The Court’s review of the arbitrator’s findings of fact will be under the clearly erroneous standard, and the Court’s review of all legal rulings will be </w:t>
      </w:r>
      <w:r w:rsidRPr="00580244">
        <w:rPr>
          <w:i/>
          <w:iCs/>
          <w:sz w:val="23"/>
          <w:szCs w:val="23"/>
        </w:rPr>
        <w:t>de novo</w:t>
      </w:r>
      <w:r w:rsidRPr="00580244">
        <w:rPr>
          <w:sz w:val="23"/>
          <w:szCs w:val="23"/>
        </w:rPr>
        <w:t>.  If it should be determined that this provision for federal court review is not enforceable, then either party may appeal the arbitrator’s final award to a panel of three arbitrators chosen under AAA procedures, which will employ the same standards of review stated immediately above.</w:t>
      </w:r>
    </w:p>
    <w:p w:rsidR="00F54FBD" w:rsidRPr="00580244" w:rsidRDefault="00F54FBD" w:rsidP="00F54FBD">
      <w:pPr>
        <w:spacing w:after="0" w:line="240" w:lineRule="auto"/>
        <w:jc w:val="both"/>
        <w:rPr>
          <w:rFonts w:cs="Calibri"/>
          <w:sz w:val="23"/>
          <w:szCs w:val="23"/>
        </w:rPr>
      </w:pPr>
    </w:p>
    <w:p w:rsidR="001816BE" w:rsidRDefault="001816BE" w:rsidP="00F54FBD">
      <w:pPr>
        <w:numPr>
          <w:ilvl w:val="1"/>
          <w:numId w:val="2"/>
        </w:numPr>
        <w:spacing w:after="0" w:line="240" w:lineRule="auto"/>
        <w:ind w:left="0" w:firstLine="1440"/>
        <w:jc w:val="both"/>
        <w:rPr>
          <w:rFonts w:cs="Calibri"/>
          <w:sz w:val="23"/>
          <w:szCs w:val="23"/>
        </w:rPr>
      </w:pPr>
      <w:r w:rsidRPr="00F54FBD">
        <w:rPr>
          <w:rFonts w:cs="Calibri"/>
          <w:sz w:val="23"/>
          <w:szCs w:val="23"/>
          <w:u w:val="single"/>
        </w:rPr>
        <w:t>Entire Agreement</w:t>
      </w:r>
      <w:r w:rsidRPr="00F54FBD">
        <w:rPr>
          <w:rFonts w:cs="Calibri"/>
          <w:sz w:val="23"/>
          <w:szCs w:val="23"/>
        </w:rPr>
        <w:t>.</w:t>
      </w:r>
      <w:r w:rsidRPr="00580244">
        <w:rPr>
          <w:rFonts w:cs="Calibri"/>
          <w:sz w:val="23"/>
          <w:szCs w:val="23"/>
        </w:rPr>
        <w:t xml:space="preserve"> </w:t>
      </w:r>
      <w:r w:rsidR="001A737C" w:rsidRPr="00580244">
        <w:rPr>
          <w:rFonts w:cs="Calibri"/>
          <w:sz w:val="23"/>
          <w:szCs w:val="23"/>
        </w:rPr>
        <w:t xml:space="preserve"> </w:t>
      </w:r>
      <w:r w:rsidRPr="00580244">
        <w:rPr>
          <w:rFonts w:cs="Calibri"/>
          <w:sz w:val="23"/>
          <w:szCs w:val="23"/>
        </w:rPr>
        <w:t xml:space="preserve">This Agreement contains the entire understanding and agreement of the parties with respect to the subject matter herein and supersedes all agreements between the parties, express, implied or statutory, whether written or oral, including, but not limited to, warranties of merchantability and fitness for particular purpose.  No amendment, </w:t>
      </w:r>
      <w:r w:rsidRPr="00580244">
        <w:rPr>
          <w:rFonts w:cs="Calibri"/>
          <w:sz w:val="23"/>
          <w:szCs w:val="23"/>
        </w:rPr>
        <w:lastRenderedPageBreak/>
        <w:t>modification, renewal or waiver of any condition or provision of this Agreement will be effective unless made in writi</w:t>
      </w:r>
      <w:r w:rsidR="001A737C" w:rsidRPr="00580244">
        <w:rPr>
          <w:rFonts w:cs="Calibri"/>
          <w:sz w:val="23"/>
          <w:szCs w:val="23"/>
        </w:rPr>
        <w:t>ng and signed by both parties.</w:t>
      </w:r>
    </w:p>
    <w:p w:rsidR="00F54FBD" w:rsidRPr="00580244" w:rsidRDefault="00F54FBD" w:rsidP="00F54FBD">
      <w:pPr>
        <w:spacing w:after="0" w:line="240" w:lineRule="auto"/>
        <w:jc w:val="both"/>
        <w:rPr>
          <w:rFonts w:cs="Calibri"/>
          <w:sz w:val="23"/>
          <w:szCs w:val="23"/>
        </w:rPr>
      </w:pPr>
    </w:p>
    <w:p w:rsidR="00E43BB3" w:rsidRDefault="00E43BB3" w:rsidP="00F54FBD">
      <w:pPr>
        <w:numPr>
          <w:ilvl w:val="1"/>
          <w:numId w:val="2"/>
        </w:numPr>
        <w:spacing w:after="0" w:line="240" w:lineRule="auto"/>
        <w:ind w:left="0" w:firstLine="1440"/>
        <w:jc w:val="both"/>
        <w:rPr>
          <w:rFonts w:cs="Calibri"/>
          <w:sz w:val="23"/>
          <w:szCs w:val="23"/>
        </w:rPr>
      </w:pPr>
      <w:r w:rsidRPr="00F54FBD">
        <w:rPr>
          <w:rFonts w:cs="Calibri"/>
          <w:sz w:val="23"/>
          <w:szCs w:val="23"/>
          <w:u w:val="single"/>
        </w:rPr>
        <w:t>Counterparts; Signatures</w:t>
      </w:r>
      <w:r w:rsidRPr="00F54FBD">
        <w:rPr>
          <w:rFonts w:cs="Calibri"/>
          <w:sz w:val="23"/>
          <w:szCs w:val="23"/>
        </w:rPr>
        <w:t>.</w:t>
      </w:r>
      <w:r w:rsidRPr="00580244">
        <w:rPr>
          <w:rFonts w:cs="Calibri"/>
          <w:sz w:val="23"/>
          <w:szCs w:val="23"/>
        </w:rPr>
        <w:t xml:space="preserve"> </w:t>
      </w:r>
      <w:r w:rsidR="001A737C" w:rsidRPr="00580244">
        <w:rPr>
          <w:rFonts w:cs="Calibri"/>
          <w:sz w:val="23"/>
          <w:szCs w:val="23"/>
        </w:rPr>
        <w:t xml:space="preserve"> </w:t>
      </w:r>
      <w:r w:rsidRPr="00580244">
        <w:rPr>
          <w:rFonts w:cs="Calibri"/>
          <w:sz w:val="23"/>
          <w:szCs w:val="23"/>
        </w:rPr>
        <w:t xml:space="preserve">This </w:t>
      </w:r>
      <w:r w:rsidR="007E5006" w:rsidRPr="00580244">
        <w:rPr>
          <w:rFonts w:cs="Calibri"/>
          <w:sz w:val="23"/>
          <w:szCs w:val="23"/>
        </w:rPr>
        <w:t xml:space="preserve">Agreement </w:t>
      </w:r>
      <w:r w:rsidRPr="00580244">
        <w:rPr>
          <w:rFonts w:cs="Calibri"/>
          <w:sz w:val="23"/>
          <w:szCs w:val="23"/>
        </w:rPr>
        <w:t xml:space="preserve">may be executed in one or more counterparts, each of which are deemed to be an original copy of this </w:t>
      </w:r>
      <w:r w:rsidR="007E5006" w:rsidRPr="00580244">
        <w:rPr>
          <w:rFonts w:cs="Calibri"/>
          <w:sz w:val="23"/>
          <w:szCs w:val="23"/>
        </w:rPr>
        <w:t xml:space="preserve">Agreement </w:t>
      </w:r>
      <w:r w:rsidRPr="00580244">
        <w:rPr>
          <w:rFonts w:cs="Calibri"/>
          <w:sz w:val="23"/>
          <w:szCs w:val="23"/>
        </w:rPr>
        <w:t xml:space="preserve">and all of which, when taken together, are deemed to constitute one and the same </w:t>
      </w:r>
      <w:r w:rsidR="001A737C" w:rsidRPr="00580244">
        <w:rPr>
          <w:rFonts w:cs="Calibri"/>
          <w:sz w:val="23"/>
          <w:szCs w:val="23"/>
        </w:rPr>
        <w:t>a</w:t>
      </w:r>
      <w:r w:rsidR="007E5006" w:rsidRPr="00580244">
        <w:rPr>
          <w:rFonts w:cs="Calibri"/>
          <w:sz w:val="23"/>
          <w:szCs w:val="23"/>
        </w:rPr>
        <w:t>greement</w:t>
      </w:r>
      <w:r w:rsidRPr="00580244">
        <w:rPr>
          <w:rFonts w:cs="Calibri"/>
          <w:sz w:val="23"/>
          <w:szCs w:val="23"/>
        </w:rPr>
        <w:t xml:space="preserve">.  Any signature required by this </w:t>
      </w:r>
      <w:r w:rsidR="007E5006" w:rsidRPr="00580244">
        <w:rPr>
          <w:rFonts w:cs="Calibri"/>
          <w:sz w:val="23"/>
          <w:szCs w:val="23"/>
        </w:rPr>
        <w:t xml:space="preserve">Agreement </w:t>
      </w:r>
      <w:r w:rsidRPr="00580244">
        <w:rPr>
          <w:rFonts w:cs="Calibri"/>
          <w:sz w:val="23"/>
          <w:szCs w:val="23"/>
        </w:rPr>
        <w:t>may be provided via a scanned image file, such as a .pdf, and transmitted via electro</w:t>
      </w:r>
      <w:r w:rsidR="007E5006" w:rsidRPr="00580244">
        <w:rPr>
          <w:rFonts w:cs="Calibri"/>
          <w:sz w:val="23"/>
          <w:szCs w:val="23"/>
        </w:rPr>
        <w:t>nic mail and such signatures wi</w:t>
      </w:r>
      <w:r w:rsidRPr="00580244">
        <w:rPr>
          <w:rFonts w:cs="Calibri"/>
          <w:sz w:val="23"/>
          <w:szCs w:val="23"/>
        </w:rPr>
        <w:t>ll be deemed an original for all purposes.</w:t>
      </w:r>
    </w:p>
    <w:p w:rsidR="00F54FBD" w:rsidRPr="00580244" w:rsidRDefault="00F54FBD" w:rsidP="00F54FBD">
      <w:pPr>
        <w:spacing w:after="0" w:line="240" w:lineRule="auto"/>
        <w:jc w:val="both"/>
        <w:rPr>
          <w:rFonts w:cs="Calibri"/>
          <w:sz w:val="23"/>
          <w:szCs w:val="23"/>
        </w:rPr>
      </w:pPr>
    </w:p>
    <w:p w:rsidR="001816BE" w:rsidRDefault="001816BE" w:rsidP="002901BB">
      <w:pPr>
        <w:numPr>
          <w:ilvl w:val="1"/>
          <w:numId w:val="2"/>
        </w:numPr>
        <w:spacing w:after="0" w:line="240" w:lineRule="auto"/>
        <w:ind w:left="0" w:firstLine="1440"/>
        <w:jc w:val="both"/>
        <w:rPr>
          <w:rFonts w:cs="Calibri"/>
          <w:sz w:val="23"/>
          <w:szCs w:val="23"/>
        </w:rPr>
      </w:pPr>
      <w:r w:rsidRPr="002901BB">
        <w:rPr>
          <w:rFonts w:cs="Calibri"/>
          <w:sz w:val="23"/>
          <w:szCs w:val="23"/>
          <w:u w:val="single"/>
        </w:rPr>
        <w:t>Severability</w:t>
      </w:r>
      <w:r w:rsidR="00DC553D" w:rsidRPr="002901BB">
        <w:rPr>
          <w:rFonts w:cs="Calibri"/>
          <w:sz w:val="23"/>
          <w:szCs w:val="23"/>
        </w:rPr>
        <w:t>.</w:t>
      </w:r>
      <w:r w:rsidR="00DC553D" w:rsidRPr="00580244">
        <w:rPr>
          <w:rFonts w:cs="Calibri"/>
          <w:sz w:val="23"/>
          <w:szCs w:val="23"/>
        </w:rPr>
        <w:t xml:space="preserve"> </w:t>
      </w:r>
      <w:r w:rsidR="001A737C" w:rsidRPr="00580244">
        <w:rPr>
          <w:rFonts w:cs="Calibri"/>
          <w:sz w:val="23"/>
          <w:szCs w:val="23"/>
        </w:rPr>
        <w:t xml:space="preserve"> </w:t>
      </w:r>
      <w:r w:rsidR="00DC553D" w:rsidRPr="00580244">
        <w:rPr>
          <w:rFonts w:cs="Calibri"/>
          <w:sz w:val="23"/>
          <w:szCs w:val="23"/>
        </w:rPr>
        <w:t xml:space="preserve">If for any reason an arbitrator </w:t>
      </w:r>
      <w:r w:rsidRPr="00580244">
        <w:rPr>
          <w:rFonts w:cs="Calibri"/>
          <w:sz w:val="23"/>
          <w:szCs w:val="23"/>
        </w:rPr>
        <w:t xml:space="preserve">finds any provision of this Agreement, or portion thereof, to be unenforceable, that provision will be enforced to the maximum extent permissible so as to </w:t>
      </w:r>
      <w:r w:rsidR="00050E19" w:rsidRPr="00580244">
        <w:rPr>
          <w:rFonts w:cs="Calibri"/>
          <w:sz w:val="23"/>
          <w:szCs w:val="23"/>
        </w:rPr>
        <w:t>affect</w:t>
      </w:r>
      <w:r w:rsidRPr="00580244">
        <w:rPr>
          <w:rFonts w:cs="Calibri"/>
          <w:sz w:val="23"/>
          <w:szCs w:val="23"/>
        </w:rPr>
        <w:t xml:space="preserve"> the intent of the parties, and the remainder of this Agreement will continue in full force and effect.  </w:t>
      </w:r>
      <w:r w:rsidR="001A737C" w:rsidRPr="00580244">
        <w:rPr>
          <w:rFonts w:cs="Calibri"/>
          <w:sz w:val="23"/>
          <w:szCs w:val="23"/>
        </w:rPr>
        <w:t>If the unenforceable provision was a material term of this Agreement, Kahala will provide a</w:t>
      </w:r>
      <w:r w:rsidRPr="00580244">
        <w:rPr>
          <w:rFonts w:cs="Calibri"/>
          <w:sz w:val="23"/>
          <w:szCs w:val="23"/>
        </w:rPr>
        <w:t xml:space="preserve"> substitute provision to replace the unenforceable provision consistent with then-current law and the parties’ original intent.</w:t>
      </w:r>
    </w:p>
    <w:p w:rsidR="002901BB" w:rsidRPr="00580244" w:rsidRDefault="002901BB" w:rsidP="002901BB">
      <w:pPr>
        <w:spacing w:after="0" w:line="240" w:lineRule="auto"/>
        <w:jc w:val="both"/>
        <w:rPr>
          <w:rFonts w:cs="Calibri"/>
          <w:sz w:val="23"/>
          <w:szCs w:val="23"/>
        </w:rPr>
      </w:pPr>
    </w:p>
    <w:p w:rsidR="0015784D" w:rsidRDefault="0015784D" w:rsidP="002901BB">
      <w:pPr>
        <w:numPr>
          <w:ilvl w:val="1"/>
          <w:numId w:val="2"/>
        </w:numPr>
        <w:spacing w:after="0" w:line="240" w:lineRule="auto"/>
        <w:ind w:left="0" w:firstLine="1440"/>
        <w:jc w:val="both"/>
        <w:rPr>
          <w:rFonts w:cs="Calibri"/>
          <w:sz w:val="23"/>
          <w:szCs w:val="23"/>
        </w:rPr>
      </w:pPr>
      <w:r w:rsidRPr="002901BB">
        <w:rPr>
          <w:rFonts w:cs="Calibri"/>
          <w:sz w:val="23"/>
          <w:szCs w:val="23"/>
          <w:u w:val="single"/>
        </w:rPr>
        <w:t>Authorship</w:t>
      </w:r>
      <w:r w:rsidRPr="002901BB">
        <w:rPr>
          <w:rFonts w:cs="Calibri"/>
          <w:sz w:val="23"/>
          <w:szCs w:val="23"/>
        </w:rPr>
        <w:t>.</w:t>
      </w:r>
      <w:r w:rsidRPr="00580244">
        <w:rPr>
          <w:rFonts w:cs="Calibri"/>
          <w:sz w:val="23"/>
          <w:szCs w:val="23"/>
        </w:rPr>
        <w:t xml:space="preserve"> </w:t>
      </w:r>
      <w:r w:rsidR="001A737C" w:rsidRPr="00580244">
        <w:rPr>
          <w:rFonts w:cs="Calibri"/>
          <w:sz w:val="23"/>
          <w:szCs w:val="23"/>
        </w:rPr>
        <w:t xml:space="preserve"> </w:t>
      </w:r>
      <w:r w:rsidRPr="00580244">
        <w:rPr>
          <w:rFonts w:cs="Calibri"/>
          <w:sz w:val="23"/>
          <w:szCs w:val="23"/>
        </w:rPr>
        <w:t xml:space="preserve">The terms of this Agreement have been fairly bargained for after careful consideration by the parties.  Therefore, this Agreement will be enforced, interpreted and construed without regard to its authorship, and no inference will be drawn by the parties, or any third party, including any </w:t>
      </w:r>
      <w:r w:rsidR="007E5006" w:rsidRPr="00580244">
        <w:rPr>
          <w:rFonts w:cs="Calibri"/>
          <w:sz w:val="23"/>
          <w:szCs w:val="23"/>
        </w:rPr>
        <w:t xml:space="preserve">arbitrator(s) or </w:t>
      </w:r>
      <w:r w:rsidRPr="00580244">
        <w:rPr>
          <w:rFonts w:cs="Calibri"/>
          <w:sz w:val="23"/>
          <w:szCs w:val="23"/>
        </w:rPr>
        <w:t>court, by virtue of its authorship.</w:t>
      </w:r>
    </w:p>
    <w:p w:rsidR="002901BB" w:rsidRPr="00580244" w:rsidRDefault="002901BB" w:rsidP="002901BB">
      <w:pPr>
        <w:spacing w:after="0" w:line="240" w:lineRule="auto"/>
        <w:jc w:val="both"/>
        <w:rPr>
          <w:rFonts w:cs="Calibri"/>
          <w:sz w:val="23"/>
          <w:szCs w:val="23"/>
        </w:rPr>
      </w:pPr>
    </w:p>
    <w:p w:rsidR="001816BE" w:rsidRPr="00580244" w:rsidRDefault="001816BE" w:rsidP="002901BB">
      <w:pPr>
        <w:numPr>
          <w:ilvl w:val="1"/>
          <w:numId w:val="2"/>
        </w:numPr>
        <w:spacing w:after="0" w:line="240" w:lineRule="auto"/>
        <w:ind w:left="0" w:firstLine="1440"/>
        <w:jc w:val="both"/>
        <w:rPr>
          <w:rFonts w:cs="Calibri"/>
          <w:sz w:val="23"/>
          <w:szCs w:val="23"/>
        </w:rPr>
      </w:pPr>
      <w:r w:rsidRPr="002901BB">
        <w:rPr>
          <w:rFonts w:cs="Calibri"/>
          <w:sz w:val="23"/>
          <w:szCs w:val="23"/>
          <w:u w:val="single"/>
        </w:rPr>
        <w:t>Captions</w:t>
      </w:r>
      <w:r w:rsidRPr="002901BB">
        <w:rPr>
          <w:rFonts w:cs="Calibri"/>
          <w:sz w:val="23"/>
          <w:szCs w:val="23"/>
        </w:rPr>
        <w:t>.</w:t>
      </w:r>
      <w:r w:rsidRPr="00580244">
        <w:rPr>
          <w:rFonts w:cs="Calibri"/>
          <w:sz w:val="23"/>
          <w:szCs w:val="23"/>
        </w:rPr>
        <w:t xml:space="preserve"> </w:t>
      </w:r>
      <w:r w:rsidR="002901BB">
        <w:rPr>
          <w:rFonts w:cs="Calibri"/>
          <w:sz w:val="23"/>
          <w:szCs w:val="23"/>
        </w:rPr>
        <w:t xml:space="preserve"> </w:t>
      </w:r>
      <w:r w:rsidRPr="00580244">
        <w:rPr>
          <w:rFonts w:cs="Calibri"/>
          <w:sz w:val="23"/>
          <w:szCs w:val="23"/>
        </w:rPr>
        <w:t>Captions used throughout this Agreement are for convenience of reference only and will not be considered in any manner in the construction or interpretation hereof.</w:t>
      </w:r>
    </w:p>
    <w:p w:rsidR="00A614C6" w:rsidRPr="00580244" w:rsidRDefault="00A614C6" w:rsidP="002901BB">
      <w:pPr>
        <w:spacing w:after="0" w:line="240" w:lineRule="auto"/>
        <w:rPr>
          <w:rFonts w:eastAsia="Arial Unicode MS" w:cs="Calibri"/>
          <w:sz w:val="23"/>
          <w:szCs w:val="23"/>
        </w:rPr>
      </w:pPr>
    </w:p>
    <w:p w:rsidR="001816BE" w:rsidRPr="00580244" w:rsidRDefault="001816BE" w:rsidP="002901BB">
      <w:pPr>
        <w:spacing w:after="0" w:line="240" w:lineRule="auto"/>
        <w:jc w:val="both"/>
        <w:rPr>
          <w:rFonts w:eastAsia="Arial Unicode MS" w:cs="Calibri"/>
          <w:sz w:val="23"/>
          <w:szCs w:val="23"/>
        </w:rPr>
      </w:pPr>
      <w:r w:rsidRPr="00580244">
        <w:rPr>
          <w:rFonts w:eastAsia="Arial Unicode MS" w:cs="Calibri"/>
          <w:sz w:val="23"/>
          <w:szCs w:val="23"/>
        </w:rPr>
        <w:t>IN WITNESS THEREOF, the parties have caused this Agreement to be executed and effective as of the Effective Date and the signatories of each party are authorized to execute this Agreement and bind their respective party to the obligations contained in this Agreement without further c</w:t>
      </w:r>
      <w:r w:rsidR="002901BB">
        <w:rPr>
          <w:rFonts w:eastAsia="Arial Unicode MS" w:cs="Calibri"/>
          <w:sz w:val="23"/>
          <w:szCs w:val="23"/>
        </w:rPr>
        <w:t>onsent or approval of any kind.</w:t>
      </w:r>
    </w:p>
    <w:p w:rsidR="001816BE" w:rsidRPr="00580244" w:rsidRDefault="001816BE" w:rsidP="006D4EB3">
      <w:pPr>
        <w:spacing w:after="0" w:line="240" w:lineRule="auto"/>
        <w:jc w:val="both"/>
        <w:rPr>
          <w:rFonts w:eastAsia="Arial Unicode MS" w:cs="Calibri"/>
          <w:sz w:val="23"/>
          <w:szCs w:val="23"/>
        </w:rPr>
      </w:pPr>
    </w:p>
    <w:p w:rsidR="003A32C0" w:rsidRPr="00580244" w:rsidRDefault="009918B1" w:rsidP="006D4EB3">
      <w:pPr>
        <w:spacing w:after="0" w:line="240" w:lineRule="auto"/>
        <w:jc w:val="both"/>
        <w:rPr>
          <w:rFonts w:cs="Calibri"/>
          <w:sz w:val="23"/>
          <w:szCs w:val="23"/>
        </w:rPr>
      </w:pPr>
      <w:r w:rsidRPr="00580244">
        <w:rPr>
          <w:rFonts w:cs="Calibri"/>
          <w:b/>
          <w:sz w:val="23"/>
          <w:szCs w:val="23"/>
        </w:rPr>
        <w:t>USER:</w:t>
      </w:r>
      <w:r w:rsidRPr="00580244">
        <w:rPr>
          <w:rFonts w:cs="Calibri"/>
          <w:b/>
          <w:sz w:val="23"/>
          <w:szCs w:val="23"/>
        </w:rPr>
        <w:tab/>
      </w:r>
      <w:r w:rsidRPr="00580244">
        <w:rPr>
          <w:rFonts w:cs="Calibri"/>
          <w:b/>
          <w:sz w:val="23"/>
          <w:szCs w:val="23"/>
        </w:rPr>
        <w:tab/>
      </w:r>
      <w:r w:rsidRPr="00580244">
        <w:rPr>
          <w:rFonts w:cs="Calibri"/>
          <w:b/>
          <w:sz w:val="23"/>
          <w:szCs w:val="23"/>
        </w:rPr>
        <w:tab/>
      </w:r>
      <w:r w:rsidRPr="00580244">
        <w:rPr>
          <w:rFonts w:cs="Calibri"/>
          <w:b/>
          <w:sz w:val="23"/>
          <w:szCs w:val="23"/>
        </w:rPr>
        <w:tab/>
      </w:r>
      <w:r w:rsidRPr="00580244">
        <w:rPr>
          <w:rFonts w:cs="Calibri"/>
          <w:b/>
          <w:sz w:val="23"/>
          <w:szCs w:val="23"/>
        </w:rPr>
        <w:tab/>
      </w:r>
      <w:r w:rsidRPr="00580244">
        <w:rPr>
          <w:rFonts w:cs="Calibri"/>
          <w:b/>
          <w:sz w:val="23"/>
          <w:szCs w:val="23"/>
        </w:rPr>
        <w:tab/>
      </w:r>
      <w:r w:rsidRPr="00580244">
        <w:rPr>
          <w:rFonts w:cs="Calibri"/>
          <w:b/>
          <w:sz w:val="23"/>
          <w:szCs w:val="23"/>
        </w:rPr>
        <w:tab/>
        <w:t>KAHALA:</w:t>
      </w:r>
    </w:p>
    <w:p w:rsidR="009918B1" w:rsidRDefault="009918B1" w:rsidP="006D4EB3">
      <w:pPr>
        <w:spacing w:after="0" w:line="240" w:lineRule="auto"/>
        <w:jc w:val="both"/>
        <w:rPr>
          <w:rFonts w:cs="Calibri"/>
          <w:sz w:val="23"/>
          <w:szCs w:val="23"/>
        </w:rPr>
      </w:pPr>
    </w:p>
    <w:p w:rsidR="00005C90" w:rsidRDefault="00401593" w:rsidP="00911859">
      <w:pPr>
        <w:spacing w:after="0" w:line="240" w:lineRule="auto"/>
        <w:jc w:val="both"/>
        <w:rPr>
          <w:rFonts w:cs="Calibri"/>
          <w:sz w:val="23"/>
          <w:szCs w:val="23"/>
        </w:rPr>
      </w:pPr>
      <w:sdt>
        <w:sdtPr>
          <w:rPr>
            <w:rFonts w:cs="Calibri"/>
            <w:sz w:val="23"/>
            <w:szCs w:val="23"/>
          </w:rPr>
          <w:alias w:val="Place Entity/ LLC Name Here"/>
          <w:tag w:val="Entity Name (LLC Name)"/>
          <w:id w:val="970869771"/>
          <w:placeholder>
            <w:docPart w:val="DefaultPlaceholder_1082065158"/>
          </w:placeholder>
          <w:showingPlcHdr/>
          <w:text/>
        </w:sdtPr>
        <w:sdtEndPr/>
        <w:sdtContent>
          <w:r w:rsidR="00911859" w:rsidRPr="00637CE0">
            <w:rPr>
              <w:rStyle w:val="PlaceholderText"/>
              <w:color w:val="FF0000"/>
              <w:u w:val="single"/>
            </w:rPr>
            <w:t>Click here to enter text.</w:t>
          </w:r>
        </w:sdtContent>
      </w:sdt>
      <w:r w:rsidR="00005C90">
        <w:rPr>
          <w:rFonts w:cs="Calibri"/>
          <w:sz w:val="23"/>
          <w:szCs w:val="23"/>
        </w:rPr>
        <w:tab/>
      </w:r>
      <w:r w:rsidR="00911859">
        <w:rPr>
          <w:rFonts w:cs="Calibri"/>
          <w:sz w:val="23"/>
          <w:szCs w:val="23"/>
        </w:rPr>
        <w:t xml:space="preserve">                                                       </w:t>
      </w:r>
      <w:r w:rsidR="00005C90">
        <w:rPr>
          <w:rFonts w:cs="Calibri"/>
          <w:sz w:val="23"/>
          <w:szCs w:val="23"/>
        </w:rPr>
        <w:t xml:space="preserve">Kahala Management, L.L.C., an Arizona </w:t>
      </w:r>
      <w:r w:rsidR="00911859">
        <w:rPr>
          <w:rFonts w:cs="Calibri"/>
          <w:sz w:val="23"/>
          <w:szCs w:val="23"/>
        </w:rPr>
        <w:t xml:space="preserve">    </w:t>
      </w:r>
    </w:p>
    <w:p w:rsidR="00005C90" w:rsidRDefault="00911859" w:rsidP="00911859">
      <w:pPr>
        <w:spacing w:after="0" w:line="240" w:lineRule="auto"/>
        <w:jc w:val="center"/>
        <w:rPr>
          <w:rFonts w:cs="Calibri"/>
          <w:sz w:val="23"/>
          <w:szCs w:val="23"/>
        </w:rPr>
      </w:pPr>
      <w:r>
        <w:rPr>
          <w:rFonts w:cs="Calibri"/>
          <w:sz w:val="23"/>
          <w:szCs w:val="23"/>
        </w:rPr>
        <w:t xml:space="preserve">                                                          </w:t>
      </w:r>
      <w:r w:rsidRPr="00911859">
        <w:rPr>
          <w:rFonts w:cs="Calibri"/>
          <w:sz w:val="23"/>
          <w:szCs w:val="23"/>
        </w:rPr>
        <w:t xml:space="preserve">limited liability </w:t>
      </w:r>
      <w:r w:rsidR="0061270D" w:rsidRPr="00911859">
        <w:rPr>
          <w:rFonts w:cs="Calibri"/>
          <w:sz w:val="23"/>
          <w:szCs w:val="23"/>
        </w:rPr>
        <w:t>Company</w:t>
      </w:r>
    </w:p>
    <w:p w:rsidR="00911859" w:rsidRPr="00580244" w:rsidRDefault="00911859" w:rsidP="00911859">
      <w:pPr>
        <w:spacing w:after="0" w:line="240" w:lineRule="auto"/>
        <w:jc w:val="center"/>
        <w:rPr>
          <w:rFonts w:cs="Calibri"/>
          <w:sz w:val="23"/>
          <w:szCs w:val="23"/>
        </w:rPr>
      </w:pPr>
    </w:p>
    <w:p w:rsidR="009918B1" w:rsidRPr="00580244" w:rsidRDefault="002B5B48" w:rsidP="009918B1">
      <w:pPr>
        <w:spacing w:after="0"/>
        <w:jc w:val="both"/>
        <w:rPr>
          <w:rFonts w:eastAsia="Arial Unicode MS" w:cs="Calibri"/>
          <w:sz w:val="23"/>
          <w:szCs w:val="23"/>
        </w:rPr>
      </w:pPr>
      <w:r w:rsidRPr="00580244">
        <w:rPr>
          <w:rFonts w:eastAsia="Arial Unicode MS" w:cs="Calibri"/>
          <w:sz w:val="23"/>
          <w:szCs w:val="23"/>
        </w:rPr>
        <w:t>By: __________________________</w:t>
      </w:r>
      <w:r w:rsidR="009918B1" w:rsidRPr="00580244">
        <w:rPr>
          <w:rFonts w:eastAsia="Arial Unicode MS" w:cs="Calibri"/>
          <w:sz w:val="23"/>
          <w:szCs w:val="23"/>
        </w:rPr>
        <w:t>__</w:t>
      </w:r>
      <w:r w:rsidRPr="00580244">
        <w:rPr>
          <w:rFonts w:eastAsia="Arial Unicode MS" w:cs="Calibri"/>
          <w:sz w:val="23"/>
          <w:szCs w:val="23"/>
        </w:rPr>
        <w:t>___</w:t>
      </w:r>
      <w:r w:rsidR="009918B1" w:rsidRPr="00580244">
        <w:rPr>
          <w:rFonts w:eastAsia="Arial Unicode MS" w:cs="Calibri"/>
          <w:sz w:val="23"/>
          <w:szCs w:val="23"/>
        </w:rPr>
        <w:tab/>
      </w:r>
      <w:r w:rsidR="009918B1" w:rsidRPr="00580244">
        <w:rPr>
          <w:rFonts w:eastAsia="Arial Unicode MS" w:cs="Calibri"/>
          <w:sz w:val="23"/>
          <w:szCs w:val="23"/>
        </w:rPr>
        <w:tab/>
        <w:t>By: _______________________________</w:t>
      </w:r>
    </w:p>
    <w:p w:rsidR="009918B1" w:rsidRPr="00580244" w:rsidRDefault="009918B1" w:rsidP="009918B1">
      <w:pPr>
        <w:spacing w:after="0"/>
        <w:jc w:val="both"/>
        <w:rPr>
          <w:rFonts w:eastAsia="Arial Unicode MS" w:cs="Calibri"/>
          <w:sz w:val="23"/>
          <w:szCs w:val="23"/>
        </w:rPr>
      </w:pPr>
      <w:r w:rsidRPr="00580244">
        <w:rPr>
          <w:rFonts w:eastAsia="Arial Unicode MS" w:cs="Calibri"/>
          <w:sz w:val="23"/>
          <w:szCs w:val="23"/>
        </w:rPr>
        <w:t xml:space="preserve">Name: </w:t>
      </w:r>
      <w:sdt>
        <w:sdtPr>
          <w:rPr>
            <w:rFonts w:eastAsia="Arial Unicode MS" w:cs="Calibri"/>
            <w:sz w:val="23"/>
            <w:szCs w:val="23"/>
          </w:rPr>
          <w:alias w:val="Print Your Name Here"/>
          <w:tag w:val="Print Your Name Here"/>
          <w:id w:val="230740316"/>
          <w:placeholder>
            <w:docPart w:val="DefaultPlaceholder_1082065158"/>
          </w:placeholder>
          <w:showingPlcHdr/>
          <w:text/>
        </w:sdtPr>
        <w:sdtEndPr/>
        <w:sdtContent>
          <w:r w:rsidR="0061270D" w:rsidRPr="00637CE0">
            <w:rPr>
              <w:rStyle w:val="PlaceholderText"/>
              <w:color w:val="FF0000"/>
              <w:u w:val="single"/>
            </w:rPr>
            <w:t>Click here to enter text.</w:t>
          </w:r>
        </w:sdtContent>
      </w:sdt>
      <w:r w:rsidRPr="00580244">
        <w:rPr>
          <w:rFonts w:eastAsia="Arial Unicode MS" w:cs="Calibri"/>
          <w:sz w:val="23"/>
          <w:szCs w:val="23"/>
        </w:rPr>
        <w:tab/>
      </w:r>
      <w:r w:rsidRPr="00580244">
        <w:rPr>
          <w:rFonts w:eastAsia="Arial Unicode MS" w:cs="Calibri"/>
          <w:sz w:val="23"/>
          <w:szCs w:val="23"/>
        </w:rPr>
        <w:tab/>
      </w:r>
      <w:r w:rsidR="0061270D">
        <w:rPr>
          <w:rFonts w:eastAsia="Arial Unicode MS" w:cs="Calibri"/>
          <w:sz w:val="23"/>
          <w:szCs w:val="23"/>
        </w:rPr>
        <w:t xml:space="preserve">                           </w:t>
      </w:r>
      <w:r w:rsidRPr="00580244">
        <w:rPr>
          <w:rFonts w:eastAsia="Arial Unicode MS" w:cs="Calibri"/>
          <w:sz w:val="23"/>
          <w:szCs w:val="23"/>
        </w:rPr>
        <w:t xml:space="preserve">Name: </w:t>
      </w:r>
      <w:sdt>
        <w:sdtPr>
          <w:rPr>
            <w:rFonts w:eastAsia="Arial Unicode MS" w:cs="Calibri"/>
            <w:sz w:val="23"/>
            <w:szCs w:val="23"/>
          </w:rPr>
          <w:alias w:val="Print Your Name Here"/>
          <w:tag w:val="Print Your Name Here"/>
          <w:id w:val="867116099"/>
          <w:placeholder>
            <w:docPart w:val="DefaultPlaceholder_1082065158"/>
          </w:placeholder>
          <w:showingPlcHdr/>
          <w:text/>
        </w:sdtPr>
        <w:sdtEndPr/>
        <w:sdtContent>
          <w:r w:rsidR="0061270D" w:rsidRPr="00637CE0">
            <w:rPr>
              <w:rStyle w:val="PlaceholderText"/>
              <w:color w:val="FF0000"/>
              <w:u w:val="single"/>
            </w:rPr>
            <w:t>Click here to enter text.</w:t>
          </w:r>
        </w:sdtContent>
      </w:sdt>
    </w:p>
    <w:p w:rsidR="002901BB" w:rsidRDefault="009918B1" w:rsidP="009918B1">
      <w:pPr>
        <w:spacing w:after="0" w:line="240" w:lineRule="auto"/>
        <w:rPr>
          <w:rFonts w:eastAsia="Arial Unicode MS" w:cs="Calibri"/>
          <w:sz w:val="23"/>
          <w:szCs w:val="23"/>
        </w:rPr>
        <w:sectPr w:rsidR="002901BB" w:rsidSect="00A10275">
          <w:headerReference w:type="even" r:id="rId9"/>
          <w:headerReference w:type="default" r:id="rId10"/>
          <w:footerReference w:type="even" r:id="rId11"/>
          <w:footerReference w:type="default" r:id="rId12"/>
          <w:headerReference w:type="first" r:id="rId13"/>
          <w:footerReference w:type="first" r:id="rId14"/>
          <w:pgSz w:w="12240" w:h="15840"/>
          <w:pgMar w:top="810" w:right="1440" w:bottom="540" w:left="1440" w:header="180" w:footer="0" w:gutter="0"/>
          <w:cols w:space="720"/>
          <w:docGrid w:linePitch="360"/>
        </w:sectPr>
      </w:pPr>
      <w:r w:rsidRPr="00580244">
        <w:rPr>
          <w:rFonts w:eastAsia="Arial Unicode MS" w:cs="Calibri"/>
          <w:sz w:val="23"/>
          <w:szCs w:val="23"/>
        </w:rPr>
        <w:t>Title</w:t>
      </w:r>
      <w:proofErr w:type="gramStart"/>
      <w:r w:rsidRPr="00580244">
        <w:rPr>
          <w:rFonts w:eastAsia="Arial Unicode MS" w:cs="Calibri"/>
          <w:sz w:val="23"/>
          <w:szCs w:val="23"/>
        </w:rPr>
        <w:t>:</w:t>
      </w:r>
      <w:proofErr w:type="gramEnd"/>
      <w:sdt>
        <w:sdtPr>
          <w:rPr>
            <w:rFonts w:eastAsia="Arial Unicode MS" w:cs="Calibri"/>
            <w:sz w:val="23"/>
            <w:szCs w:val="23"/>
          </w:rPr>
          <w:alias w:val="Place Company Title Here"/>
          <w:tag w:val="Place Company Title Here"/>
          <w:id w:val="-859510515"/>
          <w:placeholder>
            <w:docPart w:val="DefaultPlaceholder_1082065158"/>
          </w:placeholder>
          <w:showingPlcHdr/>
          <w:text/>
        </w:sdtPr>
        <w:sdtEndPr/>
        <w:sdtContent>
          <w:r w:rsidR="0061270D" w:rsidRPr="00637CE0">
            <w:rPr>
              <w:rStyle w:val="PlaceholderText"/>
              <w:color w:val="FF0000"/>
              <w:u w:val="single"/>
            </w:rPr>
            <w:t>Click here to enter text.</w:t>
          </w:r>
        </w:sdtContent>
      </w:sdt>
      <w:r w:rsidRPr="00580244">
        <w:rPr>
          <w:rFonts w:eastAsia="Arial Unicode MS" w:cs="Calibri"/>
          <w:sz w:val="23"/>
          <w:szCs w:val="23"/>
        </w:rPr>
        <w:tab/>
      </w:r>
      <w:r w:rsidRPr="00580244">
        <w:rPr>
          <w:rFonts w:eastAsia="Arial Unicode MS" w:cs="Calibri"/>
          <w:sz w:val="23"/>
          <w:szCs w:val="23"/>
        </w:rPr>
        <w:tab/>
      </w:r>
      <w:r w:rsidR="0061270D">
        <w:rPr>
          <w:rFonts w:eastAsia="Arial Unicode MS" w:cs="Calibri"/>
          <w:sz w:val="23"/>
          <w:szCs w:val="23"/>
        </w:rPr>
        <w:t xml:space="preserve">                           </w:t>
      </w:r>
      <w:r w:rsidRPr="00580244">
        <w:rPr>
          <w:rFonts w:eastAsia="Arial Unicode MS" w:cs="Calibri"/>
          <w:sz w:val="23"/>
          <w:szCs w:val="23"/>
        </w:rPr>
        <w:t xml:space="preserve">Title: </w:t>
      </w:r>
      <w:sdt>
        <w:sdtPr>
          <w:rPr>
            <w:rFonts w:eastAsia="Arial Unicode MS" w:cs="Calibri"/>
            <w:sz w:val="23"/>
            <w:szCs w:val="23"/>
          </w:rPr>
          <w:alias w:val="Place Company Title Here"/>
          <w:tag w:val="Place Company Title Here"/>
          <w:id w:val="1506398293"/>
          <w:placeholder>
            <w:docPart w:val="DefaultPlaceholder_1082065158"/>
          </w:placeholder>
          <w:showingPlcHdr/>
          <w:text/>
        </w:sdtPr>
        <w:sdtEndPr/>
        <w:sdtContent>
          <w:r w:rsidR="0061270D" w:rsidRPr="00637CE0">
            <w:rPr>
              <w:rStyle w:val="PlaceholderText"/>
              <w:color w:val="FF0000"/>
              <w:u w:val="single"/>
            </w:rPr>
            <w:t>Click here to enter text.</w:t>
          </w:r>
        </w:sdtContent>
      </w:sdt>
    </w:p>
    <w:p w:rsidR="00A10275" w:rsidRDefault="00A10275" w:rsidP="002901BB">
      <w:pPr>
        <w:spacing w:after="0" w:line="240" w:lineRule="auto"/>
        <w:jc w:val="center"/>
        <w:rPr>
          <w:rFonts w:cs="Calibri"/>
          <w:sz w:val="23"/>
          <w:szCs w:val="23"/>
        </w:rPr>
      </w:pPr>
    </w:p>
    <w:p w:rsidR="002901BB" w:rsidRDefault="002901BB" w:rsidP="002901BB">
      <w:pPr>
        <w:spacing w:after="0" w:line="240" w:lineRule="auto"/>
        <w:jc w:val="center"/>
        <w:rPr>
          <w:rFonts w:cs="Calibri"/>
          <w:sz w:val="23"/>
          <w:szCs w:val="23"/>
        </w:rPr>
      </w:pPr>
      <w:r>
        <w:rPr>
          <w:rFonts w:cs="Calibri"/>
          <w:sz w:val="23"/>
          <w:szCs w:val="23"/>
        </w:rPr>
        <w:t>EXHIBIT 1</w:t>
      </w:r>
    </w:p>
    <w:p w:rsidR="002901BB" w:rsidRPr="00580244" w:rsidRDefault="002901BB" w:rsidP="002901BB">
      <w:pPr>
        <w:spacing w:after="0" w:line="240" w:lineRule="auto"/>
        <w:jc w:val="center"/>
        <w:rPr>
          <w:rFonts w:cs="Calibri"/>
          <w:sz w:val="23"/>
          <w:szCs w:val="23"/>
        </w:rPr>
      </w:pPr>
      <w:r>
        <w:rPr>
          <w:rFonts w:cs="Calibri"/>
          <w:sz w:val="23"/>
          <w:szCs w:val="23"/>
        </w:rPr>
        <w:t>(End User License Agreement)</w:t>
      </w:r>
    </w:p>
    <w:sectPr w:rsidR="002901BB" w:rsidRPr="00580244" w:rsidSect="00A10275">
      <w:pgSz w:w="12240" w:h="15840"/>
      <w:pgMar w:top="810" w:right="1440" w:bottom="5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93" w:rsidRDefault="00401593" w:rsidP="001C6C70">
      <w:pPr>
        <w:spacing w:after="0" w:line="240" w:lineRule="auto"/>
      </w:pPr>
      <w:r>
        <w:separator/>
      </w:r>
    </w:p>
  </w:endnote>
  <w:endnote w:type="continuationSeparator" w:id="0">
    <w:p w:rsidR="00401593" w:rsidRDefault="00401593" w:rsidP="001C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B" w:rsidRDefault="0034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A7" w:rsidRDefault="00E65A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03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0379">
      <w:rPr>
        <w:b/>
        <w:bCs/>
        <w:noProof/>
      </w:rPr>
      <w:t>9</w:t>
    </w:r>
    <w:r>
      <w:rPr>
        <w:b/>
        <w:bCs/>
        <w:sz w:val="24"/>
        <w:szCs w:val="24"/>
      </w:rPr>
      <w:fldChar w:fldCharType="end"/>
    </w:r>
  </w:p>
  <w:p w:rsidR="00E65AA7" w:rsidRDefault="00E65AA7" w:rsidP="003A32C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B" w:rsidRDefault="0034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93" w:rsidRDefault="00401593" w:rsidP="001C6C70">
      <w:pPr>
        <w:spacing w:after="0" w:line="240" w:lineRule="auto"/>
      </w:pPr>
      <w:r>
        <w:separator/>
      </w:r>
    </w:p>
  </w:footnote>
  <w:footnote w:type="continuationSeparator" w:id="0">
    <w:p w:rsidR="00401593" w:rsidRDefault="00401593" w:rsidP="001C6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B" w:rsidRDefault="0034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A7" w:rsidRDefault="0034718B" w:rsidP="003A32C0">
    <w:pPr>
      <w:pStyle w:val="Header"/>
      <w:jc w:val="center"/>
    </w:pPr>
    <w:r>
      <w:rPr>
        <w:noProof/>
        <w:color w:val="000000"/>
        <w:sz w:val="21"/>
        <w:szCs w:val="21"/>
      </w:rPr>
      <w:drawing>
        <wp:inline distT="0" distB="0" distL="0" distR="0" wp14:anchorId="277D8FC5" wp14:editId="17013CC1">
          <wp:extent cx="2242820" cy="520700"/>
          <wp:effectExtent l="0" t="0" r="0" b="0"/>
          <wp:docPr id="1" name="Picture 1" descr="cid:3593D454-5DF6-4AB0-8978-0553913E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593D454-5DF6-4AB0-8978-0553913E2B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282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B" w:rsidRDefault="0034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285"/>
    <w:multiLevelType w:val="hybridMultilevel"/>
    <w:tmpl w:val="A1A4A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653C2"/>
    <w:multiLevelType w:val="hybridMultilevel"/>
    <w:tmpl w:val="FF60A4E0"/>
    <w:lvl w:ilvl="0" w:tplc="13AACBF8">
      <w:start w:val="1"/>
      <w:numFmt w:val="upperLetter"/>
      <w:lvlText w:val="%1."/>
      <w:lvlJc w:val="left"/>
      <w:pPr>
        <w:tabs>
          <w:tab w:val="num" w:pos="360"/>
        </w:tabs>
        <w:ind w:left="288" w:firstLine="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B30655"/>
    <w:multiLevelType w:val="multilevel"/>
    <w:tmpl w:val="D63C740C"/>
    <w:lvl w:ilvl="0">
      <w:start w:val="3"/>
      <w:numFmt w:val="decimal"/>
      <w:lvlText w:val="%1."/>
      <w:lvlJc w:val="left"/>
      <w:pPr>
        <w:tabs>
          <w:tab w:val="num" w:pos="720"/>
        </w:tabs>
        <w:ind w:left="0" w:firstLine="720"/>
      </w:pPr>
      <w:rPr>
        <w:rFonts w:cs="Times New Roman"/>
      </w:rPr>
    </w:lvl>
    <w:lvl w:ilvl="1">
      <w:start w:val="6"/>
      <w:numFmt w:val="upperLetter"/>
      <w:lvlRestart w:val="0"/>
      <w:lvlText w:val="%2."/>
      <w:lvlJc w:val="left"/>
      <w:pPr>
        <w:tabs>
          <w:tab w:val="num" w:pos="2160"/>
        </w:tabs>
        <w:ind w:left="0" w:firstLine="1440"/>
      </w:pPr>
      <w:rPr>
        <w:rFonts w:cs="Times New Roman"/>
      </w:rPr>
    </w:lvl>
    <w:lvl w:ilvl="2">
      <w:start w:val="1"/>
      <w:numFmt w:val="lowerRoman"/>
      <w:lvlText w:val="(%3.)"/>
      <w:lvlJc w:val="left"/>
      <w:pPr>
        <w:tabs>
          <w:tab w:val="num" w:pos="2880"/>
        </w:tabs>
        <w:ind w:left="0" w:firstLine="2160"/>
      </w:pPr>
      <w:rPr>
        <w:rFonts w:cs="Times New Roman"/>
      </w:rPr>
    </w:lvl>
    <w:lvl w:ilvl="3">
      <w:start w:val="1"/>
      <w:numFmt w:val="none"/>
      <w:lvlText w:val="(a.)"/>
      <w:lvlJc w:val="left"/>
      <w:pPr>
        <w:tabs>
          <w:tab w:val="num" w:pos="3600"/>
        </w:tabs>
        <w:ind w:left="0" w:firstLine="2880"/>
      </w:pPr>
      <w:rPr>
        <w:rFonts w:cs="Times New Roman"/>
      </w:rPr>
    </w:lvl>
    <w:lvl w:ilvl="4">
      <w:start w:val="1"/>
      <w:numFmt w:val="none"/>
      <w:lvlText w:val="(1.)"/>
      <w:lvlJc w:val="left"/>
      <w:pPr>
        <w:tabs>
          <w:tab w:val="num" w:pos="4320"/>
        </w:tabs>
        <w:ind w:left="0" w:firstLine="3600"/>
      </w:pPr>
      <w:rPr>
        <w:rFonts w:cs="Times New Roman"/>
      </w:rPr>
    </w:lvl>
    <w:lvl w:ilvl="5">
      <w:start w:val="1"/>
      <w:numFmt w:val="none"/>
      <w:lvlText w:val="(A.)"/>
      <w:lvlJc w:val="left"/>
      <w:pPr>
        <w:tabs>
          <w:tab w:val="num" w:pos="5040"/>
        </w:tabs>
        <w:ind w:left="0" w:firstLine="432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36A74E8"/>
    <w:multiLevelType w:val="hybridMultilevel"/>
    <w:tmpl w:val="40A212A0"/>
    <w:lvl w:ilvl="0" w:tplc="93CA55D4">
      <w:start w:val="1"/>
      <w:numFmt w:val="decimal"/>
      <w:lvlText w:val="%1."/>
      <w:lvlJc w:val="left"/>
      <w:pPr>
        <w:ind w:left="36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14AAA"/>
    <w:multiLevelType w:val="hybridMultilevel"/>
    <w:tmpl w:val="AF609808"/>
    <w:lvl w:ilvl="0" w:tplc="FFAE680A">
      <w:start w:val="1"/>
      <w:numFmt w:val="decimal"/>
      <w:lvlText w:val="%1."/>
      <w:lvlJc w:val="left"/>
      <w:pPr>
        <w:ind w:left="25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230DE"/>
    <w:multiLevelType w:val="hybridMultilevel"/>
    <w:tmpl w:val="F18E80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061DAB"/>
    <w:multiLevelType w:val="hybridMultilevel"/>
    <w:tmpl w:val="D234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30E41"/>
    <w:multiLevelType w:val="multilevel"/>
    <w:tmpl w:val="C6F652B0"/>
    <w:lvl w:ilvl="0">
      <w:start w:val="1"/>
      <w:numFmt w:val="lowerLetter"/>
      <w:lvlText w:val="%1)"/>
      <w:lvlJc w:val="left"/>
      <w:pPr>
        <w:tabs>
          <w:tab w:val="num" w:pos="2160"/>
        </w:tabs>
        <w:ind w:left="0" w:firstLine="1440"/>
      </w:pPr>
      <w:rPr>
        <w:rFonts w:hint="default"/>
      </w:rPr>
    </w:lvl>
    <w:lvl w:ilvl="1">
      <w:start w:val="6"/>
      <w:numFmt w:val="upperLetter"/>
      <w:lvlRestart w:val="0"/>
      <w:lvlText w:val="%2."/>
      <w:lvlJc w:val="left"/>
      <w:pPr>
        <w:tabs>
          <w:tab w:val="num" w:pos="3600"/>
        </w:tabs>
        <w:ind w:left="0" w:firstLine="1440"/>
      </w:pPr>
      <w:rPr>
        <w:rFonts w:cs="Times New Roman"/>
      </w:rPr>
    </w:lvl>
    <w:lvl w:ilvl="2">
      <w:start w:val="1"/>
      <w:numFmt w:val="lowerRoman"/>
      <w:lvlText w:val="(%3.)"/>
      <w:lvlJc w:val="left"/>
      <w:pPr>
        <w:tabs>
          <w:tab w:val="num" w:pos="4320"/>
        </w:tabs>
        <w:ind w:left="0" w:firstLine="2160"/>
      </w:pPr>
      <w:rPr>
        <w:rFonts w:cs="Times New Roman"/>
      </w:rPr>
    </w:lvl>
    <w:lvl w:ilvl="3">
      <w:start w:val="1"/>
      <w:numFmt w:val="none"/>
      <w:lvlText w:val="(a.)"/>
      <w:lvlJc w:val="left"/>
      <w:pPr>
        <w:tabs>
          <w:tab w:val="num" w:pos="5040"/>
        </w:tabs>
        <w:ind w:left="0" w:firstLine="2880"/>
      </w:pPr>
      <w:rPr>
        <w:rFonts w:cs="Times New Roman"/>
      </w:rPr>
    </w:lvl>
    <w:lvl w:ilvl="4">
      <w:start w:val="1"/>
      <w:numFmt w:val="none"/>
      <w:lvlText w:val="(1.)"/>
      <w:lvlJc w:val="left"/>
      <w:pPr>
        <w:tabs>
          <w:tab w:val="num" w:pos="5760"/>
        </w:tabs>
        <w:ind w:left="0" w:firstLine="3600"/>
      </w:pPr>
      <w:rPr>
        <w:rFonts w:cs="Times New Roman"/>
      </w:rPr>
    </w:lvl>
    <w:lvl w:ilvl="5">
      <w:start w:val="1"/>
      <w:numFmt w:val="none"/>
      <w:lvlText w:val="(A.)"/>
      <w:lvlJc w:val="left"/>
      <w:pPr>
        <w:tabs>
          <w:tab w:val="num" w:pos="6480"/>
        </w:tabs>
        <w:ind w:left="0" w:firstLine="432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DC"/>
    <w:rsid w:val="00005C90"/>
    <w:rsid w:val="00012361"/>
    <w:rsid w:val="00015D53"/>
    <w:rsid w:val="00026193"/>
    <w:rsid w:val="00042759"/>
    <w:rsid w:val="0005078C"/>
    <w:rsid w:val="00050C98"/>
    <w:rsid w:val="00050E19"/>
    <w:rsid w:val="00054BAE"/>
    <w:rsid w:val="00056A58"/>
    <w:rsid w:val="00093C33"/>
    <w:rsid w:val="000A225D"/>
    <w:rsid w:val="000D0521"/>
    <w:rsid w:val="000D441D"/>
    <w:rsid w:val="000F17D1"/>
    <w:rsid w:val="000F1DF6"/>
    <w:rsid w:val="00120C54"/>
    <w:rsid w:val="00122C60"/>
    <w:rsid w:val="00133FF6"/>
    <w:rsid w:val="00152604"/>
    <w:rsid w:val="0015784D"/>
    <w:rsid w:val="00176A21"/>
    <w:rsid w:val="00177929"/>
    <w:rsid w:val="001816BE"/>
    <w:rsid w:val="00194610"/>
    <w:rsid w:val="001A737C"/>
    <w:rsid w:val="001A7DBE"/>
    <w:rsid w:val="001B0B42"/>
    <w:rsid w:val="001C6372"/>
    <w:rsid w:val="001C6C70"/>
    <w:rsid w:val="001F3FCD"/>
    <w:rsid w:val="002275B3"/>
    <w:rsid w:val="00251E0E"/>
    <w:rsid w:val="002530DE"/>
    <w:rsid w:val="0025681A"/>
    <w:rsid w:val="0026571F"/>
    <w:rsid w:val="00277999"/>
    <w:rsid w:val="00280293"/>
    <w:rsid w:val="0028785F"/>
    <w:rsid w:val="002901BB"/>
    <w:rsid w:val="002B5B48"/>
    <w:rsid w:val="002D1E45"/>
    <w:rsid w:val="002D3D2D"/>
    <w:rsid w:val="002D4FE0"/>
    <w:rsid w:val="002E5460"/>
    <w:rsid w:val="002F4382"/>
    <w:rsid w:val="00321FCA"/>
    <w:rsid w:val="00340E52"/>
    <w:rsid w:val="0034718B"/>
    <w:rsid w:val="003641CD"/>
    <w:rsid w:val="003751EE"/>
    <w:rsid w:val="003A32C0"/>
    <w:rsid w:val="003E39BD"/>
    <w:rsid w:val="003E486E"/>
    <w:rsid w:val="00401593"/>
    <w:rsid w:val="00425C1C"/>
    <w:rsid w:val="00427B8D"/>
    <w:rsid w:val="00431574"/>
    <w:rsid w:val="004611EB"/>
    <w:rsid w:val="00467742"/>
    <w:rsid w:val="00482A06"/>
    <w:rsid w:val="00493343"/>
    <w:rsid w:val="004A355F"/>
    <w:rsid w:val="004A71BD"/>
    <w:rsid w:val="004B58E4"/>
    <w:rsid w:val="004C35DE"/>
    <w:rsid w:val="004D5A55"/>
    <w:rsid w:val="004E3EDA"/>
    <w:rsid w:val="0050739E"/>
    <w:rsid w:val="005074CC"/>
    <w:rsid w:val="00527859"/>
    <w:rsid w:val="00535E0A"/>
    <w:rsid w:val="00540AF0"/>
    <w:rsid w:val="00540EE4"/>
    <w:rsid w:val="00557ED0"/>
    <w:rsid w:val="00580244"/>
    <w:rsid w:val="005872EB"/>
    <w:rsid w:val="005E7FBB"/>
    <w:rsid w:val="00601D5F"/>
    <w:rsid w:val="0061270D"/>
    <w:rsid w:val="006137A0"/>
    <w:rsid w:val="006216FF"/>
    <w:rsid w:val="00631F32"/>
    <w:rsid w:val="00633312"/>
    <w:rsid w:val="00634C84"/>
    <w:rsid w:val="00634C86"/>
    <w:rsid w:val="00637CE0"/>
    <w:rsid w:val="00647186"/>
    <w:rsid w:val="00655CEC"/>
    <w:rsid w:val="00686146"/>
    <w:rsid w:val="006A304A"/>
    <w:rsid w:val="006B05C4"/>
    <w:rsid w:val="006B2823"/>
    <w:rsid w:val="006C498F"/>
    <w:rsid w:val="006C6667"/>
    <w:rsid w:val="006D4EB3"/>
    <w:rsid w:val="006E0D15"/>
    <w:rsid w:val="006F4602"/>
    <w:rsid w:val="00712447"/>
    <w:rsid w:val="00715057"/>
    <w:rsid w:val="00735206"/>
    <w:rsid w:val="00742707"/>
    <w:rsid w:val="00795D61"/>
    <w:rsid w:val="00796E7A"/>
    <w:rsid w:val="007A06AB"/>
    <w:rsid w:val="007B2408"/>
    <w:rsid w:val="007B6774"/>
    <w:rsid w:val="007C1701"/>
    <w:rsid w:val="007E35D1"/>
    <w:rsid w:val="007E5006"/>
    <w:rsid w:val="007F5CDC"/>
    <w:rsid w:val="00800379"/>
    <w:rsid w:val="008104B7"/>
    <w:rsid w:val="00817B97"/>
    <w:rsid w:val="00820C4A"/>
    <w:rsid w:val="00821338"/>
    <w:rsid w:val="00825BB0"/>
    <w:rsid w:val="00827986"/>
    <w:rsid w:val="00836F39"/>
    <w:rsid w:val="00837FC9"/>
    <w:rsid w:val="00840F59"/>
    <w:rsid w:val="00860CEF"/>
    <w:rsid w:val="00874930"/>
    <w:rsid w:val="008910DC"/>
    <w:rsid w:val="00894EA8"/>
    <w:rsid w:val="008A051F"/>
    <w:rsid w:val="008B7E1E"/>
    <w:rsid w:val="008C4352"/>
    <w:rsid w:val="008C4FC4"/>
    <w:rsid w:val="008E25C3"/>
    <w:rsid w:val="0090087A"/>
    <w:rsid w:val="00911859"/>
    <w:rsid w:val="009209DF"/>
    <w:rsid w:val="00943464"/>
    <w:rsid w:val="00945613"/>
    <w:rsid w:val="00945BCC"/>
    <w:rsid w:val="00955204"/>
    <w:rsid w:val="00961D2A"/>
    <w:rsid w:val="00963635"/>
    <w:rsid w:val="009918B1"/>
    <w:rsid w:val="00991D26"/>
    <w:rsid w:val="009C1D2B"/>
    <w:rsid w:val="009C5FD0"/>
    <w:rsid w:val="00A058BB"/>
    <w:rsid w:val="00A10275"/>
    <w:rsid w:val="00A406FF"/>
    <w:rsid w:val="00A614C6"/>
    <w:rsid w:val="00A81D09"/>
    <w:rsid w:val="00A93421"/>
    <w:rsid w:val="00A97E99"/>
    <w:rsid w:val="00AA260B"/>
    <w:rsid w:val="00AA734D"/>
    <w:rsid w:val="00AC0F12"/>
    <w:rsid w:val="00AC3997"/>
    <w:rsid w:val="00AD4DD6"/>
    <w:rsid w:val="00AE41E0"/>
    <w:rsid w:val="00AE45C1"/>
    <w:rsid w:val="00AE6EF7"/>
    <w:rsid w:val="00AF1C2F"/>
    <w:rsid w:val="00AF520F"/>
    <w:rsid w:val="00AF5454"/>
    <w:rsid w:val="00B073C6"/>
    <w:rsid w:val="00B27E37"/>
    <w:rsid w:val="00B64499"/>
    <w:rsid w:val="00B6507B"/>
    <w:rsid w:val="00B655D9"/>
    <w:rsid w:val="00B702AC"/>
    <w:rsid w:val="00BC23D2"/>
    <w:rsid w:val="00BD789D"/>
    <w:rsid w:val="00BE52B0"/>
    <w:rsid w:val="00BE670E"/>
    <w:rsid w:val="00BF53FC"/>
    <w:rsid w:val="00BF6232"/>
    <w:rsid w:val="00C04C64"/>
    <w:rsid w:val="00C054C4"/>
    <w:rsid w:val="00C21E0D"/>
    <w:rsid w:val="00C22939"/>
    <w:rsid w:val="00C40BBA"/>
    <w:rsid w:val="00C6608B"/>
    <w:rsid w:val="00C713A7"/>
    <w:rsid w:val="00C729A2"/>
    <w:rsid w:val="00C84705"/>
    <w:rsid w:val="00C93E31"/>
    <w:rsid w:val="00CA7AC4"/>
    <w:rsid w:val="00CD6CF4"/>
    <w:rsid w:val="00D006F1"/>
    <w:rsid w:val="00D00DAD"/>
    <w:rsid w:val="00D05469"/>
    <w:rsid w:val="00D24DEC"/>
    <w:rsid w:val="00D4431E"/>
    <w:rsid w:val="00D44B1B"/>
    <w:rsid w:val="00D518C2"/>
    <w:rsid w:val="00D8627A"/>
    <w:rsid w:val="00DA4CFF"/>
    <w:rsid w:val="00DC111C"/>
    <w:rsid w:val="00DC553D"/>
    <w:rsid w:val="00DE5CB5"/>
    <w:rsid w:val="00DF018E"/>
    <w:rsid w:val="00E045B3"/>
    <w:rsid w:val="00E43BB3"/>
    <w:rsid w:val="00E43C31"/>
    <w:rsid w:val="00E44D59"/>
    <w:rsid w:val="00E452A8"/>
    <w:rsid w:val="00E65AA7"/>
    <w:rsid w:val="00E75EC0"/>
    <w:rsid w:val="00E771EC"/>
    <w:rsid w:val="00E92D9F"/>
    <w:rsid w:val="00EA37FF"/>
    <w:rsid w:val="00EA7F1B"/>
    <w:rsid w:val="00EB1FDE"/>
    <w:rsid w:val="00ED66E6"/>
    <w:rsid w:val="00F2243A"/>
    <w:rsid w:val="00F312CD"/>
    <w:rsid w:val="00F36E41"/>
    <w:rsid w:val="00F414F5"/>
    <w:rsid w:val="00F416BD"/>
    <w:rsid w:val="00F532A4"/>
    <w:rsid w:val="00F54FBD"/>
    <w:rsid w:val="00F719A1"/>
    <w:rsid w:val="00F827FA"/>
    <w:rsid w:val="00F84281"/>
    <w:rsid w:val="00FA01FE"/>
    <w:rsid w:val="00FC24A0"/>
    <w:rsid w:val="00F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C70"/>
    <w:pPr>
      <w:tabs>
        <w:tab w:val="center" w:pos="4680"/>
        <w:tab w:val="right" w:pos="9360"/>
      </w:tabs>
    </w:pPr>
  </w:style>
  <w:style w:type="character" w:customStyle="1" w:styleId="HeaderChar">
    <w:name w:val="Header Char"/>
    <w:link w:val="Header"/>
    <w:uiPriority w:val="99"/>
    <w:rsid w:val="001C6C70"/>
    <w:rPr>
      <w:sz w:val="22"/>
      <w:szCs w:val="22"/>
    </w:rPr>
  </w:style>
  <w:style w:type="paragraph" w:styleId="Footer">
    <w:name w:val="footer"/>
    <w:basedOn w:val="Normal"/>
    <w:link w:val="FooterChar"/>
    <w:uiPriority w:val="99"/>
    <w:unhideWhenUsed/>
    <w:rsid w:val="001C6C70"/>
    <w:pPr>
      <w:tabs>
        <w:tab w:val="center" w:pos="4680"/>
        <w:tab w:val="right" w:pos="9360"/>
      </w:tabs>
    </w:pPr>
  </w:style>
  <w:style w:type="character" w:customStyle="1" w:styleId="FooterChar">
    <w:name w:val="Footer Char"/>
    <w:link w:val="Footer"/>
    <w:uiPriority w:val="99"/>
    <w:rsid w:val="001C6C70"/>
    <w:rPr>
      <w:sz w:val="22"/>
      <w:szCs w:val="22"/>
    </w:rPr>
  </w:style>
  <w:style w:type="paragraph" w:styleId="BalloonText">
    <w:name w:val="Balloon Text"/>
    <w:basedOn w:val="Normal"/>
    <w:link w:val="BalloonTextChar"/>
    <w:uiPriority w:val="99"/>
    <w:semiHidden/>
    <w:unhideWhenUsed/>
    <w:rsid w:val="003A32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2C0"/>
    <w:rPr>
      <w:rFonts w:ascii="Tahoma" w:hAnsi="Tahoma" w:cs="Tahoma"/>
      <w:sz w:val="16"/>
      <w:szCs w:val="16"/>
    </w:rPr>
  </w:style>
  <w:style w:type="character" w:styleId="CommentReference">
    <w:name w:val="annotation reference"/>
    <w:uiPriority w:val="99"/>
    <w:semiHidden/>
    <w:unhideWhenUsed/>
    <w:rsid w:val="00633312"/>
    <w:rPr>
      <w:sz w:val="16"/>
      <w:szCs w:val="16"/>
    </w:rPr>
  </w:style>
  <w:style w:type="paragraph" w:styleId="CommentText">
    <w:name w:val="annotation text"/>
    <w:basedOn w:val="Normal"/>
    <w:link w:val="CommentTextChar"/>
    <w:uiPriority w:val="99"/>
    <w:semiHidden/>
    <w:unhideWhenUsed/>
    <w:rsid w:val="00633312"/>
    <w:rPr>
      <w:sz w:val="20"/>
      <w:szCs w:val="20"/>
    </w:rPr>
  </w:style>
  <w:style w:type="character" w:customStyle="1" w:styleId="CommentTextChar">
    <w:name w:val="Comment Text Char"/>
    <w:basedOn w:val="DefaultParagraphFont"/>
    <w:link w:val="CommentText"/>
    <w:uiPriority w:val="99"/>
    <w:semiHidden/>
    <w:rsid w:val="00633312"/>
  </w:style>
  <w:style w:type="paragraph" w:styleId="CommentSubject">
    <w:name w:val="annotation subject"/>
    <w:basedOn w:val="CommentText"/>
    <w:next w:val="CommentText"/>
    <w:link w:val="CommentSubjectChar"/>
    <w:uiPriority w:val="99"/>
    <w:semiHidden/>
    <w:unhideWhenUsed/>
    <w:rsid w:val="00633312"/>
    <w:rPr>
      <w:b/>
      <w:bCs/>
    </w:rPr>
  </w:style>
  <w:style w:type="character" w:customStyle="1" w:styleId="CommentSubjectChar">
    <w:name w:val="Comment Subject Char"/>
    <w:link w:val="CommentSubject"/>
    <w:uiPriority w:val="99"/>
    <w:semiHidden/>
    <w:rsid w:val="00633312"/>
    <w:rPr>
      <w:b/>
      <w:bCs/>
    </w:rPr>
  </w:style>
  <w:style w:type="character" w:styleId="Emphasis">
    <w:name w:val="Emphasis"/>
    <w:uiPriority w:val="20"/>
    <w:qFormat/>
    <w:rsid w:val="00427B8D"/>
    <w:rPr>
      <w:i/>
      <w:iCs/>
    </w:rPr>
  </w:style>
  <w:style w:type="paragraph" w:styleId="ListParagraph">
    <w:name w:val="List Paragraph"/>
    <w:basedOn w:val="Normal"/>
    <w:link w:val="ListParagraphChar"/>
    <w:qFormat/>
    <w:rsid w:val="00AD4DD6"/>
    <w:pPr>
      <w:spacing w:after="0" w:line="240" w:lineRule="auto"/>
      <w:ind w:left="720"/>
      <w:contextualSpacing/>
    </w:pPr>
    <w:rPr>
      <w:rFonts w:cs="Calibri"/>
    </w:rPr>
  </w:style>
  <w:style w:type="character" w:customStyle="1" w:styleId="ListParagraphChar">
    <w:name w:val="List Paragraph Char"/>
    <w:link w:val="ListParagraph"/>
    <w:locked/>
    <w:rsid w:val="004B58E4"/>
    <w:rPr>
      <w:rFonts w:cs="Calibri"/>
      <w:sz w:val="22"/>
      <w:szCs w:val="22"/>
    </w:rPr>
  </w:style>
  <w:style w:type="character" w:styleId="PlaceholderText">
    <w:name w:val="Placeholder Text"/>
    <w:basedOn w:val="DefaultParagraphFont"/>
    <w:uiPriority w:val="99"/>
    <w:semiHidden/>
    <w:rsid w:val="00093C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C70"/>
    <w:pPr>
      <w:tabs>
        <w:tab w:val="center" w:pos="4680"/>
        <w:tab w:val="right" w:pos="9360"/>
      </w:tabs>
    </w:pPr>
  </w:style>
  <w:style w:type="character" w:customStyle="1" w:styleId="HeaderChar">
    <w:name w:val="Header Char"/>
    <w:link w:val="Header"/>
    <w:uiPriority w:val="99"/>
    <w:rsid w:val="001C6C70"/>
    <w:rPr>
      <w:sz w:val="22"/>
      <w:szCs w:val="22"/>
    </w:rPr>
  </w:style>
  <w:style w:type="paragraph" w:styleId="Footer">
    <w:name w:val="footer"/>
    <w:basedOn w:val="Normal"/>
    <w:link w:val="FooterChar"/>
    <w:uiPriority w:val="99"/>
    <w:unhideWhenUsed/>
    <w:rsid w:val="001C6C70"/>
    <w:pPr>
      <w:tabs>
        <w:tab w:val="center" w:pos="4680"/>
        <w:tab w:val="right" w:pos="9360"/>
      </w:tabs>
    </w:pPr>
  </w:style>
  <w:style w:type="character" w:customStyle="1" w:styleId="FooterChar">
    <w:name w:val="Footer Char"/>
    <w:link w:val="Footer"/>
    <w:uiPriority w:val="99"/>
    <w:rsid w:val="001C6C70"/>
    <w:rPr>
      <w:sz w:val="22"/>
      <w:szCs w:val="22"/>
    </w:rPr>
  </w:style>
  <w:style w:type="paragraph" w:styleId="BalloonText">
    <w:name w:val="Balloon Text"/>
    <w:basedOn w:val="Normal"/>
    <w:link w:val="BalloonTextChar"/>
    <w:uiPriority w:val="99"/>
    <w:semiHidden/>
    <w:unhideWhenUsed/>
    <w:rsid w:val="003A32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2C0"/>
    <w:rPr>
      <w:rFonts w:ascii="Tahoma" w:hAnsi="Tahoma" w:cs="Tahoma"/>
      <w:sz w:val="16"/>
      <w:szCs w:val="16"/>
    </w:rPr>
  </w:style>
  <w:style w:type="character" w:styleId="CommentReference">
    <w:name w:val="annotation reference"/>
    <w:uiPriority w:val="99"/>
    <w:semiHidden/>
    <w:unhideWhenUsed/>
    <w:rsid w:val="00633312"/>
    <w:rPr>
      <w:sz w:val="16"/>
      <w:szCs w:val="16"/>
    </w:rPr>
  </w:style>
  <w:style w:type="paragraph" w:styleId="CommentText">
    <w:name w:val="annotation text"/>
    <w:basedOn w:val="Normal"/>
    <w:link w:val="CommentTextChar"/>
    <w:uiPriority w:val="99"/>
    <w:semiHidden/>
    <w:unhideWhenUsed/>
    <w:rsid w:val="00633312"/>
    <w:rPr>
      <w:sz w:val="20"/>
      <w:szCs w:val="20"/>
    </w:rPr>
  </w:style>
  <w:style w:type="character" w:customStyle="1" w:styleId="CommentTextChar">
    <w:name w:val="Comment Text Char"/>
    <w:basedOn w:val="DefaultParagraphFont"/>
    <w:link w:val="CommentText"/>
    <w:uiPriority w:val="99"/>
    <w:semiHidden/>
    <w:rsid w:val="00633312"/>
  </w:style>
  <w:style w:type="paragraph" w:styleId="CommentSubject">
    <w:name w:val="annotation subject"/>
    <w:basedOn w:val="CommentText"/>
    <w:next w:val="CommentText"/>
    <w:link w:val="CommentSubjectChar"/>
    <w:uiPriority w:val="99"/>
    <w:semiHidden/>
    <w:unhideWhenUsed/>
    <w:rsid w:val="00633312"/>
    <w:rPr>
      <w:b/>
      <w:bCs/>
    </w:rPr>
  </w:style>
  <w:style w:type="character" w:customStyle="1" w:styleId="CommentSubjectChar">
    <w:name w:val="Comment Subject Char"/>
    <w:link w:val="CommentSubject"/>
    <w:uiPriority w:val="99"/>
    <w:semiHidden/>
    <w:rsid w:val="00633312"/>
    <w:rPr>
      <w:b/>
      <w:bCs/>
    </w:rPr>
  </w:style>
  <w:style w:type="character" w:styleId="Emphasis">
    <w:name w:val="Emphasis"/>
    <w:uiPriority w:val="20"/>
    <w:qFormat/>
    <w:rsid w:val="00427B8D"/>
    <w:rPr>
      <w:i/>
      <w:iCs/>
    </w:rPr>
  </w:style>
  <w:style w:type="paragraph" w:styleId="ListParagraph">
    <w:name w:val="List Paragraph"/>
    <w:basedOn w:val="Normal"/>
    <w:link w:val="ListParagraphChar"/>
    <w:qFormat/>
    <w:rsid w:val="00AD4DD6"/>
    <w:pPr>
      <w:spacing w:after="0" w:line="240" w:lineRule="auto"/>
      <w:ind w:left="720"/>
      <w:contextualSpacing/>
    </w:pPr>
    <w:rPr>
      <w:rFonts w:cs="Calibri"/>
    </w:rPr>
  </w:style>
  <w:style w:type="character" w:customStyle="1" w:styleId="ListParagraphChar">
    <w:name w:val="List Paragraph Char"/>
    <w:link w:val="ListParagraph"/>
    <w:locked/>
    <w:rsid w:val="004B58E4"/>
    <w:rPr>
      <w:rFonts w:cs="Calibri"/>
      <w:sz w:val="22"/>
      <w:szCs w:val="22"/>
    </w:rPr>
  </w:style>
  <w:style w:type="character" w:styleId="PlaceholderText">
    <w:name w:val="Placeholder Text"/>
    <w:basedOn w:val="DefaultParagraphFont"/>
    <w:uiPriority w:val="99"/>
    <w:semiHidden/>
    <w:rsid w:val="00093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CA0.8726AA9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BEAA07BD-01DF-4843-A0F6-E055527C169D}"/>
      </w:docPartPr>
      <w:docPartBody>
        <w:p w:rsidR="00B30D54" w:rsidRDefault="0057159F">
          <w:r w:rsidRPr="00357EB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323C0D54-8A2A-4E03-80FB-BE456012AA36}"/>
      </w:docPartPr>
      <w:docPartBody>
        <w:p w:rsidR="00B30D54" w:rsidRDefault="0057159F">
          <w:r w:rsidRPr="00357E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9F"/>
    <w:rsid w:val="0057159F"/>
    <w:rsid w:val="00B30D54"/>
    <w:rsid w:val="00EA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5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5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A9BE-6E32-4161-B6DF-AD20DA89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AGREEMENT FOR TELEPHONE P</vt:lpstr>
    </vt:vector>
  </TitlesOfParts>
  <Company>Cold Stone Creamery, Inc.</Company>
  <LinksUpToDate>false</LinksUpToDate>
  <CharactersWithSpaces>25073</CharactersWithSpaces>
  <SharedDoc>false</SharedDoc>
  <HLinks>
    <vt:vector size="6" baseType="variant">
      <vt:variant>
        <vt:i4>8192018</vt:i4>
      </vt:variant>
      <vt:variant>
        <vt:i4>45224</vt:i4>
      </vt:variant>
      <vt:variant>
        <vt:i4>1025</vt:i4>
      </vt:variant>
      <vt:variant>
        <vt:i4>1</vt:i4>
      </vt:variant>
      <vt:variant>
        <vt:lpwstr>cid:image001.jpg@01CFDCA0.8726AA90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TELEPHONE P</dc:title>
  <dc:creator>Greg Poindexter</dc:creator>
  <cp:lastModifiedBy>Derrick Manygoats</cp:lastModifiedBy>
  <cp:revision>7</cp:revision>
  <cp:lastPrinted>2013-08-02T16:56:00Z</cp:lastPrinted>
  <dcterms:created xsi:type="dcterms:W3CDTF">2014-11-09T22:26:00Z</dcterms:created>
  <dcterms:modified xsi:type="dcterms:W3CDTF">2014-12-01T15:59:00Z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oFAAspTNh41gn7BunngmYLtKqp66AK2SP9BfVOuDXkNGCLfAHuRznFT3Pwx4xPuHOExU+ySuGbB7+gPV_x000d_
dUmKQJcSjcx8gmOMbHwAahr0f0QRFGrciIF20MeAvGoI6uMVMir71GqdYkNZBGxpEtAdW3t6O43I_x000d_
RphFHGM5q8M/J7VPYZVT5Wgx3zgQrgUk+ewtTaW6pwHcvuaA8iN1nA+gAFikYh6w//mGCASMwkus_x000d_
EYJcK+WpQ2DyxKXbS</vt:lpwstr>
  </property>
  <property fmtid="{D5CDD505-2E9C-101B-9397-08002B2CF9AE}" pid="3" name="MAIL_MSG_ID2">
    <vt:lpwstr>dAPPWcL0fZHG0BxinKXmLQVejexGwD6ZDDsZ9YsRIUrGTS17dR3Tad7VR71_x000d_
Iux6odAk2INUFXCJx8Nlh8QKlugFHJdVcyac5D9z37eRbKCZ</vt:lpwstr>
  </property>
  <property fmtid="{D5CDD505-2E9C-101B-9397-08002B2CF9AE}" pid="4" name="RESPONSE_SENDER_NAME">
    <vt:lpwstr>sAAAE9kkUq3pEoJdsQRZbt1r/bgQ8Gi66arQw4P0SMK1tH8=</vt:lpwstr>
  </property>
  <property fmtid="{D5CDD505-2E9C-101B-9397-08002B2CF9AE}" pid="5" name="EMAIL_OWNER_ADDRESS">
    <vt:lpwstr>4AAAv2pPQheLA5XRkM3pNPVC1RH3F7Fd3dbpj3908fBvAO8kSZwLTfcTnQ==</vt:lpwstr>
  </property>
</Properties>
</file>